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jc w:val="center"/>
        <w:tblLook w:val="01E0" w:firstRow="1" w:lastRow="1" w:firstColumn="1" w:lastColumn="1" w:noHBand="0" w:noVBand="0"/>
      </w:tblPr>
      <w:tblGrid>
        <w:gridCol w:w="5529"/>
        <w:gridCol w:w="4962"/>
      </w:tblGrid>
      <w:tr w:rsidR="00D77D0D" w:rsidRPr="00CF3B1C" w14:paraId="3BFACDC0" w14:textId="77777777" w:rsidTr="00F317E5">
        <w:trPr>
          <w:trHeight w:val="1266"/>
          <w:jc w:val="center"/>
        </w:trPr>
        <w:tc>
          <w:tcPr>
            <w:tcW w:w="5529" w:type="dxa"/>
          </w:tcPr>
          <w:p w14:paraId="37154C67" w14:textId="77777777" w:rsidR="00D77D0D" w:rsidRPr="00CF3B1C" w:rsidRDefault="00D77D0D" w:rsidP="00F317E5">
            <w:pPr>
              <w:spacing w:after="0" w:line="240" w:lineRule="auto"/>
              <w:jc w:val="center"/>
              <w:rPr>
                <w:rFonts w:eastAsia="Times New Roman"/>
                <w:szCs w:val="28"/>
              </w:rPr>
            </w:pPr>
            <w:bookmarkStart w:id="0" w:name="_GoBack"/>
            <w:bookmarkEnd w:id="0"/>
            <w:r w:rsidRPr="00CF3B1C">
              <w:rPr>
                <w:rFonts w:eastAsia="Times New Roman"/>
                <w:szCs w:val="28"/>
              </w:rPr>
              <w:t>BỘ TƯ PHÁP</w:t>
            </w:r>
          </w:p>
          <w:p w14:paraId="4720ECC0" w14:textId="3132CC91" w:rsidR="00D77D0D" w:rsidRPr="00CF3B1C" w:rsidRDefault="00D77D0D" w:rsidP="00F317E5">
            <w:pPr>
              <w:spacing w:after="0" w:line="240" w:lineRule="auto"/>
              <w:jc w:val="center"/>
              <w:rPr>
                <w:rFonts w:eastAsia="Times New Roman"/>
                <w:b/>
                <w:spacing w:val="-4"/>
                <w:szCs w:val="28"/>
              </w:rPr>
            </w:pPr>
            <w:r>
              <w:rPr>
                <w:rFonts w:eastAsia="Times New Roman"/>
                <w:noProof/>
                <w:szCs w:val="28"/>
                <w:lang w:val="en-US"/>
              </w:rPr>
              <mc:AlternateContent>
                <mc:Choice Requires="wps">
                  <w:drawing>
                    <wp:anchor distT="0" distB="0" distL="114300" distR="114300" simplePos="0" relativeHeight="251659264" behindDoc="0" locked="0" layoutInCell="1" allowOverlap="1" wp14:anchorId="2743C8A9" wp14:editId="4B3AFE18">
                      <wp:simplePos x="0" y="0"/>
                      <wp:positionH relativeFrom="column">
                        <wp:posOffset>1139190</wp:posOffset>
                      </wp:positionH>
                      <wp:positionV relativeFrom="paragraph">
                        <wp:posOffset>254000</wp:posOffset>
                      </wp:positionV>
                      <wp:extent cx="990600" cy="635"/>
                      <wp:effectExtent l="5715" t="6350" r="1333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6E7EF7"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"/>
                  </w:pict>
                </mc:Fallback>
              </mc:AlternateContent>
            </w:r>
            <w:r w:rsidRPr="00CF3B1C">
              <w:rPr>
                <w:rFonts w:eastAsia="Times New Roman"/>
                <w:b/>
                <w:spacing w:val="-4"/>
                <w:szCs w:val="28"/>
              </w:rPr>
              <w:t>CỤC PHỔ BIẾN, GIÁO DỤC PHÁP LUẬT</w:t>
            </w:r>
          </w:p>
          <w:p w14:paraId="552759B7" w14:textId="77777777" w:rsidR="00D77D0D" w:rsidRPr="00CF3B1C" w:rsidRDefault="00D77D0D" w:rsidP="00F317E5">
            <w:pPr>
              <w:tabs>
                <w:tab w:val="left" w:pos="3570"/>
              </w:tabs>
              <w:spacing w:line="288" w:lineRule="auto"/>
              <w:ind w:right="13"/>
              <w:rPr>
                <w:rFonts w:eastAsia="Times New Roman"/>
                <w:szCs w:val="28"/>
              </w:rPr>
            </w:pPr>
            <w:r w:rsidRPr="00CF3B1C">
              <w:rPr>
                <w:rFonts w:eastAsia="Times New Roman"/>
                <w:szCs w:val="28"/>
              </w:rPr>
              <w:tab/>
            </w:r>
          </w:p>
        </w:tc>
        <w:tc>
          <w:tcPr>
            <w:tcW w:w="4962" w:type="dxa"/>
            <w:hideMark/>
          </w:tcPr>
          <w:p w14:paraId="61A9A4C2"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 xml:space="preserve">BỘ </w:t>
            </w:r>
            <w:r>
              <w:rPr>
                <w:rFonts w:eastAsia="Times New Roman"/>
                <w:szCs w:val="28"/>
              </w:rPr>
              <w:t>TÀI NGUYÊN VÀ MÔI TRƯỜNG</w:t>
            </w:r>
          </w:p>
          <w:p w14:paraId="44229A2A" w14:textId="120752D1" w:rsidR="00D77D0D" w:rsidRPr="00CF3B1C" w:rsidRDefault="00E808AD" w:rsidP="00F317E5">
            <w:pPr>
              <w:spacing w:after="0" w:line="240" w:lineRule="auto"/>
              <w:jc w:val="center"/>
              <w:rPr>
                <w:rFonts w:eastAsia="Times New Roman"/>
                <w:b/>
                <w:szCs w:val="28"/>
              </w:rPr>
            </w:pPr>
            <w:r>
              <w:rPr>
                <w:rFonts w:eastAsia="Times New Roman"/>
                <w:b/>
                <w:szCs w:val="28"/>
              </w:rPr>
              <w:t>VỤ ĐẤT ĐAI</w:t>
            </w:r>
          </w:p>
          <w:p w14:paraId="7E81287A" w14:textId="3E00DCD0" w:rsidR="00D77D0D" w:rsidRPr="00CF3B1C" w:rsidRDefault="00B26991" w:rsidP="00F317E5">
            <w:pPr>
              <w:spacing w:line="288" w:lineRule="auto"/>
              <w:rPr>
                <w:rFonts w:eastAsia="Times New Roman"/>
                <w:bCs/>
                <w:szCs w:val="28"/>
              </w:rPr>
            </w:pPr>
            <w:r>
              <w:rPr>
                <w:rFonts w:eastAsia="Times New Roman"/>
                <w:noProof/>
                <w:szCs w:val="28"/>
                <w:lang w:val="en-US"/>
              </w:rPr>
              <mc:AlternateContent>
                <mc:Choice Requires="wps">
                  <w:drawing>
                    <wp:anchor distT="0" distB="0" distL="114300" distR="114300" simplePos="0" relativeHeight="251660288" behindDoc="0" locked="0" layoutInCell="1" allowOverlap="1" wp14:anchorId="6E75C50C" wp14:editId="39FB1D56">
                      <wp:simplePos x="0" y="0"/>
                      <wp:positionH relativeFrom="column">
                        <wp:posOffset>991870</wp:posOffset>
                      </wp:positionH>
                      <wp:positionV relativeFrom="paragraph">
                        <wp:posOffset>12065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6EE7B3" id="_x0000_t32" coordsize="21600,21600" o:spt="32" o:oned="t" path="m,l21600,21600e" filled="f">
                      <v:path arrowok="t" fillok="f" o:connecttype="none"/>
                      <o:lock v:ext="edit" shapetype="t"/>
                    </v:shapetype>
                    <v:shape id="Straight Arrow Connector 1" o:spid="_x0000_s1026" type="#_x0000_t32" style="position:absolute;margin-left:78.1pt;margin-top:.95pt;width:8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"/>
                  </w:pict>
                </mc:Fallback>
              </mc:AlternateContent>
            </w:r>
          </w:p>
        </w:tc>
      </w:tr>
    </w:tbl>
    <w:p w14:paraId="1FB41B4A" w14:textId="77777777" w:rsidR="00D77D0D"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TÀI LIỆU GIỚI THIỆU</w:t>
      </w:r>
    </w:p>
    <w:p w14:paraId="64AAA773" w14:textId="1CCA2B61" w:rsidR="00D77D0D" w:rsidRPr="00CF3B1C"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 xml:space="preserve">LUẬT </w:t>
      </w:r>
      <w:r w:rsidR="00E808AD">
        <w:rPr>
          <w:rFonts w:eastAsia="Times New Roman"/>
          <w:b/>
          <w:bCs/>
          <w:color w:val="000000"/>
          <w:szCs w:val="28"/>
        </w:rPr>
        <w:t>ĐẤT ĐAI</w:t>
      </w:r>
      <w:r w:rsidRPr="00CF3B1C">
        <w:rPr>
          <w:rFonts w:eastAsia="Times New Roman"/>
          <w:b/>
          <w:bCs/>
          <w:color w:val="000000"/>
          <w:szCs w:val="28"/>
        </w:rPr>
        <w:t xml:space="preserve"> SỐ </w:t>
      </w:r>
      <w:r>
        <w:rPr>
          <w:rFonts w:eastAsia="Times New Roman"/>
          <w:b/>
          <w:bCs/>
          <w:color w:val="000000"/>
          <w:szCs w:val="28"/>
        </w:rPr>
        <w:t>31</w:t>
      </w:r>
      <w:r w:rsidRPr="00CF3B1C">
        <w:rPr>
          <w:rFonts w:eastAsia="Times New Roman"/>
          <w:b/>
          <w:bCs/>
          <w:color w:val="000000"/>
          <w:szCs w:val="28"/>
        </w:rPr>
        <w:t>/202</w:t>
      </w:r>
      <w:r>
        <w:rPr>
          <w:rFonts w:eastAsia="Times New Roman"/>
          <w:b/>
          <w:bCs/>
          <w:color w:val="000000"/>
          <w:szCs w:val="28"/>
        </w:rPr>
        <w:t>4</w:t>
      </w:r>
      <w:r w:rsidRPr="00CF3B1C">
        <w:rPr>
          <w:rFonts w:eastAsia="Times New Roman"/>
          <w:b/>
          <w:bCs/>
          <w:color w:val="000000"/>
          <w:szCs w:val="28"/>
        </w:rPr>
        <w:t>/QH15</w:t>
      </w:r>
    </w:p>
    <w:p w14:paraId="01E6CC9C" w14:textId="77777777" w:rsidR="00D77D0D" w:rsidRPr="00F96748" w:rsidRDefault="00D77D0D" w:rsidP="00D77D0D">
      <w:pPr>
        <w:widowControl w:val="0"/>
        <w:spacing w:line="288" w:lineRule="auto"/>
        <w:rPr>
          <w:color w:val="000000"/>
          <w:szCs w:val="28"/>
        </w:rPr>
      </w:pPr>
    </w:p>
    <w:p w14:paraId="0E442A62" w14:textId="10FF9CC2" w:rsidR="00D77D0D" w:rsidRPr="00515541" w:rsidRDefault="00D77D0D" w:rsidP="00D77D0D">
      <w:pPr>
        <w:spacing w:line="288" w:lineRule="auto"/>
        <w:ind w:firstLine="709"/>
        <w:jc w:val="both"/>
        <w:rPr>
          <w:rFonts w:cs="Times New Roman"/>
          <w:b/>
          <w:bCs/>
          <w:color w:val="000000" w:themeColor="text1"/>
          <w:szCs w:val="28"/>
          <w:lang w:val="fr-FR"/>
        </w:rPr>
      </w:pPr>
      <w:r w:rsidRPr="00F96748">
        <w:rPr>
          <w:szCs w:val="28"/>
        </w:rPr>
        <w:t xml:space="preserve">Luật </w:t>
      </w:r>
      <w:r>
        <w:rPr>
          <w:szCs w:val="28"/>
        </w:rPr>
        <w:t xml:space="preserve">Đất </w:t>
      </w:r>
      <w:r w:rsidRPr="00515541">
        <w:rPr>
          <w:rFonts w:cs="Times New Roman"/>
          <w:szCs w:val="28"/>
        </w:rPr>
        <w:t xml:space="preserve">đai số 31/2024/QH15 được Quốc hội </w:t>
      </w:r>
      <w:r w:rsidR="00B26991">
        <w:rPr>
          <w:rFonts w:cs="Times New Roman"/>
          <w:szCs w:val="28"/>
          <w:lang w:val="vi-VN"/>
        </w:rPr>
        <w:t>k</w:t>
      </w:r>
      <w:r w:rsidRPr="00515541">
        <w:rPr>
          <w:rFonts w:cs="Times New Roman"/>
          <w:szCs w:val="28"/>
        </w:rPr>
        <w:t>hóa XV thông qua tại Kỳ họp bất thường lần thứ 5 ngày 18/01/2024, có hiệu lực thi hành từ ngày 01 tháng 01 năm 2025</w:t>
      </w:r>
      <w:r w:rsidRPr="00515541">
        <w:rPr>
          <w:rFonts w:cs="Times New Roman"/>
          <w:szCs w:val="28"/>
          <w:lang w:val="vi-VN"/>
        </w:rPr>
        <w:t xml:space="preserve"> (sau đây gọi là Luật </w:t>
      </w:r>
      <w:r w:rsidR="00E808AD" w:rsidRPr="00515541">
        <w:rPr>
          <w:rFonts w:cs="Times New Roman"/>
          <w:szCs w:val="28"/>
        </w:rPr>
        <w:t>Đất đai</w:t>
      </w:r>
      <w:r w:rsidRPr="00515541">
        <w:rPr>
          <w:rFonts w:cs="Times New Roman"/>
          <w:szCs w:val="28"/>
          <w:lang w:val="vi-VN"/>
        </w:rPr>
        <w:t xml:space="preserve"> </w:t>
      </w:r>
      <w:r w:rsidRPr="00515541">
        <w:rPr>
          <w:rFonts w:cs="Times New Roman"/>
          <w:color w:val="000000" w:themeColor="text1"/>
          <w:szCs w:val="28"/>
        </w:rPr>
        <w:t xml:space="preserve">năm </w:t>
      </w:r>
      <w:r w:rsidRPr="00515541">
        <w:rPr>
          <w:rFonts w:cs="Times New Roman"/>
          <w:color w:val="000000" w:themeColor="text1"/>
          <w:szCs w:val="28"/>
          <w:lang w:val="vi-VN"/>
        </w:rPr>
        <w:t>202</w:t>
      </w:r>
      <w:r w:rsidR="00E808AD" w:rsidRPr="00515541">
        <w:rPr>
          <w:rFonts w:cs="Times New Roman"/>
          <w:color w:val="000000" w:themeColor="text1"/>
          <w:szCs w:val="28"/>
          <w:lang w:val="en-US"/>
        </w:rPr>
        <w:t>4</w:t>
      </w:r>
      <w:r w:rsidRPr="00515541">
        <w:rPr>
          <w:rFonts w:cs="Times New Roman"/>
          <w:color w:val="000000" w:themeColor="text1"/>
          <w:szCs w:val="28"/>
          <w:lang w:val="vi-VN"/>
        </w:rPr>
        <w:t>)</w:t>
      </w:r>
      <w:r w:rsidRPr="00515541">
        <w:rPr>
          <w:rFonts w:cs="Times New Roman"/>
          <w:color w:val="000000" w:themeColor="text1"/>
          <w:szCs w:val="28"/>
        </w:rPr>
        <w:t xml:space="preserve">, thay thế </w:t>
      </w:r>
      <w:r w:rsidR="00E808AD" w:rsidRPr="00515541">
        <w:rPr>
          <w:rFonts w:cs="Times New Roman"/>
          <w:color w:val="000000" w:themeColor="text1"/>
        </w:rPr>
        <w:t>Luật Đất đai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45/2013/QH13</w:t>
      </w:r>
      <w:r w:rsidR="00E808AD" w:rsidRPr="00515541">
        <w:rPr>
          <w:rFonts w:cs="Times New Roman"/>
          <w:color w:val="000000" w:themeColor="text1"/>
          <w:bdr w:val="none" w:sz="0" w:space="0" w:color="auto" w:frame="1"/>
        </w:rPr>
        <w:t> </w:t>
      </w:r>
      <w:r w:rsidR="00B26991">
        <w:rPr>
          <w:rFonts w:cs="Times New Roman"/>
          <w:color w:val="000000" w:themeColor="text1"/>
          <w:bdr w:val="none" w:sz="0" w:space="0" w:color="auto" w:frame="1"/>
          <w:lang w:val="vi-VN"/>
        </w:rPr>
        <w:t>(</w:t>
      </w:r>
      <w:r w:rsidR="00E808AD" w:rsidRPr="00515541">
        <w:rPr>
          <w:rFonts w:cs="Times New Roman"/>
          <w:color w:val="000000" w:themeColor="text1"/>
        </w:rPr>
        <w:t>đã</w:t>
      </w:r>
      <w:r w:rsidR="00B26991">
        <w:rPr>
          <w:rFonts w:cs="Times New Roman"/>
          <w:color w:val="000000" w:themeColor="text1"/>
          <w:lang w:val="vi-VN"/>
        </w:rPr>
        <w:t xml:space="preserve"> </w:t>
      </w:r>
      <w:r w:rsidR="00E808AD" w:rsidRPr="00515541">
        <w:rPr>
          <w:rFonts w:cs="Times New Roman"/>
          <w:color w:val="000000" w:themeColor="text1"/>
        </w:rPr>
        <w:t>được sửa đổi, bổ sung một số điều theo Luật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35/2018/QH14</w:t>
      </w:r>
      <w:r w:rsidR="00B26991">
        <w:rPr>
          <w:rFonts w:cs="Times New Roman"/>
          <w:color w:val="000000" w:themeColor="text1"/>
          <w:lang w:val="vi-VN"/>
        </w:rPr>
        <w:t xml:space="preserve">, </w:t>
      </w:r>
      <w:r w:rsidR="00E808AD" w:rsidRPr="00515541">
        <w:rPr>
          <w:rFonts w:cs="Times New Roman"/>
          <w:color w:val="000000" w:themeColor="text1"/>
        </w:rPr>
        <w:t xml:space="preserve">sau đây gọi </w:t>
      </w:r>
      <w:r w:rsidR="00AA19F7" w:rsidRPr="00515541">
        <w:rPr>
          <w:rFonts w:cs="Times New Roman"/>
          <w:color w:val="000000" w:themeColor="text1"/>
        </w:rPr>
        <w:t xml:space="preserve">chung </w:t>
      </w:r>
      <w:r w:rsidR="00E808AD" w:rsidRPr="00515541">
        <w:rPr>
          <w:rFonts w:cs="Times New Roman"/>
          <w:color w:val="000000" w:themeColor="text1"/>
        </w:rPr>
        <w:t xml:space="preserve">là Luật Đất đai </w:t>
      </w:r>
      <w:r w:rsidR="00AA19F7" w:rsidRPr="00515541">
        <w:rPr>
          <w:rFonts w:cs="Times New Roman"/>
          <w:color w:val="000000" w:themeColor="text1"/>
        </w:rPr>
        <w:t>năm 2013</w:t>
      </w:r>
      <w:r w:rsidR="00E808AD" w:rsidRPr="00515541">
        <w:rPr>
          <w:rFonts w:cs="Times New Roman"/>
          <w:color w:val="000000" w:themeColor="text1"/>
        </w:rPr>
        <w:t>)</w:t>
      </w:r>
      <w:r w:rsidRPr="00515541">
        <w:rPr>
          <w:rFonts w:cs="Times New Roman"/>
          <w:color w:val="000000" w:themeColor="text1"/>
          <w:szCs w:val="28"/>
        </w:rPr>
        <w:t>.</w:t>
      </w:r>
    </w:p>
    <w:p w14:paraId="2F6A96BF" w14:textId="77777777" w:rsidR="000C51E6" w:rsidRPr="00805298" w:rsidRDefault="000C51E6" w:rsidP="00DA4CAF">
      <w:pPr>
        <w:widowControl w:val="0"/>
        <w:spacing w:before="120" w:after="120" w:line="360" w:lineRule="exact"/>
        <w:ind w:firstLine="709"/>
        <w:jc w:val="both"/>
        <w:outlineLvl w:val="0"/>
        <w:rPr>
          <w:rFonts w:cs="Times New Roman"/>
          <w:b/>
          <w:szCs w:val="28"/>
        </w:rPr>
      </w:pPr>
      <w:r w:rsidRPr="00805298">
        <w:rPr>
          <w:rFonts w:cs="Times New Roman"/>
          <w:b/>
          <w:szCs w:val="28"/>
        </w:rPr>
        <w:t>I. SỰ CẦN THIẾT BAN HÀNH LUẬT</w:t>
      </w:r>
    </w:p>
    <w:p w14:paraId="2725E58B" w14:textId="51238CA3"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Cơ sở thực tiễn</w:t>
      </w:r>
    </w:p>
    <w:p w14:paraId="73E3DC43" w14:textId="2D958C02"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Luật Đất đai là </w:t>
      </w:r>
      <w:r w:rsidR="00B26991">
        <w:rPr>
          <w:rFonts w:eastAsia="Calibri" w:cs="Times New Roman"/>
          <w:szCs w:val="28"/>
        </w:rPr>
        <w:t>đạo</w:t>
      </w:r>
      <w:r w:rsidR="00B26991">
        <w:rPr>
          <w:rFonts w:eastAsia="Calibri" w:cs="Times New Roman"/>
          <w:szCs w:val="28"/>
          <w:lang w:val="vi-VN"/>
        </w:rPr>
        <w:t xml:space="preserve"> </w:t>
      </w:r>
      <w:r w:rsidRPr="00805298">
        <w:rPr>
          <w:rFonts w:eastAsia="Calibri" w:cs="Times New Roman"/>
          <w:szCs w:val="28"/>
        </w:rPr>
        <w:t xml:space="preserve">luật quan trọng, tác động đến mọi mặt của đời sống kinh tế - xã hội, quốc phòng, an ninh, bảo vệ môi trường của đất nước; giữ vai trò trung tâm trong hệ thống pháp luật về đất đai, có mối quan hệ với nhiều quy định khác của pháp luật. Trên cơ sở </w:t>
      </w:r>
      <w:r w:rsidR="00957014">
        <w:rPr>
          <w:rFonts w:eastAsia="Calibri" w:cs="Times New Roman"/>
          <w:szCs w:val="28"/>
        </w:rPr>
        <w:t>kết</w:t>
      </w:r>
      <w:r w:rsidR="00957014">
        <w:rPr>
          <w:rFonts w:eastAsia="Calibri" w:cs="Times New Roman"/>
          <w:szCs w:val="28"/>
          <w:lang w:val="vi-VN"/>
        </w:rPr>
        <w:t xml:space="preserve"> quả </w:t>
      </w:r>
      <w:r w:rsidRPr="00805298">
        <w:rPr>
          <w:rFonts w:eastAsia="Calibri" w:cs="Times New Roman"/>
          <w:szCs w:val="28"/>
        </w:rPr>
        <w:t>tổng kết việc thực hiện Nghị quyết số 19-NQ/TW</w:t>
      </w:r>
      <w:r w:rsidR="00293288" w:rsidRPr="00805298">
        <w:rPr>
          <w:rStyle w:val="FootnoteReference"/>
          <w:rFonts w:eastAsia="Calibri" w:cs="Times New Roman"/>
          <w:szCs w:val="28"/>
        </w:rPr>
        <w:footnoteReference w:id="1"/>
      </w:r>
      <w:r w:rsidR="00957014">
        <w:rPr>
          <w:rFonts w:eastAsia="Calibri" w:cs="Times New Roman"/>
          <w:szCs w:val="28"/>
          <w:lang w:val="vi-VN"/>
        </w:rPr>
        <w:t>,</w:t>
      </w:r>
      <w:r w:rsidRPr="00805298">
        <w:rPr>
          <w:rFonts w:eastAsia="Calibri" w:cs="Times New Roman"/>
          <w:szCs w:val="28"/>
        </w:rPr>
        <w:t xml:space="preserve"> tổng kết thi hành Luật Đất đai năm 2013 cho thấy, sau gần 8 năm tổ chức thi hành Luật Đất đai, công tác quản lý đất đai đã đạt được những kết quả quan trọng, tạo hành lang pháp lý đồng bộ, chặt chẽ, khả thi cho việc khai thác nguồn lực, sử dụng hợp lý, tiết kiệm, hiệu quả đất đai, phát triển các công trình hạ tầng kỹ thuật, hạ tầng xã hội, nhà ở đô thị; tạo điều kiện cho đất đai tham gia vào thị trường bất động sản; tăng đáng kể nguồn thu cho ngân sách nhà nước, đóng góp tích cực cho việc phát triển kinh tế - xã hội, quốc phòng, an ninh của đất nước. </w:t>
      </w:r>
    </w:p>
    <w:p w14:paraId="0785DD38" w14:textId="4E7E84DE"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Tuy nhiên, </w:t>
      </w:r>
      <w:r w:rsidR="00AA19F7">
        <w:rPr>
          <w:rFonts w:eastAsia="Calibri" w:cs="Times New Roman"/>
          <w:szCs w:val="28"/>
        </w:rPr>
        <w:t xml:space="preserve">bên cạnh kết quả đạt được, </w:t>
      </w:r>
      <w:r w:rsidRPr="00805298">
        <w:rPr>
          <w:rFonts w:eastAsia="Calibri" w:cs="Times New Roman"/>
          <w:szCs w:val="28"/>
        </w:rPr>
        <w:t xml:space="preserve">công tác quản lý và sử dụng đất đai còn tồn tại, hạn chế như: quy hoạch sử dụng đất chưa bảo đảm tính đồng bộ, tổng thể, hệ thống, chất lượng chưa cao, thiếu tầm nhìn dài hạn; nguồn lực đất đai chưa được khai thác, phát huy đầy đủ và bền vững, việc sử dụng đất có nơi còn lãng phí, hiệu quả thấp; việc tiếp cận đất đai của tổ chức, cá nhân, đặc biệt là đồng bào dân tộc thiểu số còn bất cập; việc thu hồi đất, bồi thường, hỗ trợ, tái định cư có nơi chưa bảo </w:t>
      </w:r>
      <w:r w:rsidR="00957014">
        <w:rPr>
          <w:rFonts w:eastAsia="Calibri" w:cs="Times New Roman"/>
          <w:szCs w:val="28"/>
        </w:rPr>
        <w:t>đảm</w:t>
      </w:r>
      <w:r w:rsidR="00957014">
        <w:rPr>
          <w:rFonts w:eastAsia="Calibri" w:cs="Times New Roman"/>
          <w:szCs w:val="28"/>
          <w:lang w:val="vi-VN"/>
        </w:rPr>
        <w:t xml:space="preserve"> </w:t>
      </w:r>
      <w:r w:rsidRPr="00805298">
        <w:rPr>
          <w:rFonts w:eastAsia="Calibri" w:cs="Times New Roman"/>
          <w:szCs w:val="28"/>
        </w:rPr>
        <w:t xml:space="preserve">hài hòa lợi ích giữa Nhà nước, người sử dụng đất và nhà đầu tư; cải cách hành chính trong quản lý đất đai chưa đáp ứng được yêu cầu thực tiễn; tài chính về đất đai và giá đất chưa phản ánh đúng thực tế thị trường; xu thế thoái hóa đất, ô nhiễm đất, xâm nhập mặn diễn ra ở nhiều nơi, diễn biến phức tạp; tranh chấp đất đai, khiếu nại, tố cáo, vi phạm pháp luật về đất đai còn nhiều nhưng việc </w:t>
      </w:r>
      <w:r w:rsidRPr="00805298">
        <w:rPr>
          <w:rFonts w:eastAsia="Calibri" w:cs="Times New Roman"/>
          <w:szCs w:val="28"/>
        </w:rPr>
        <w:lastRenderedPageBreak/>
        <w:t>xử lý còn hạn chế…</w:t>
      </w:r>
    </w:p>
    <w:p w14:paraId="35846FF5" w14:textId="49F70BB0"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Nguyên nhân</w:t>
      </w:r>
      <w:r w:rsidR="008E2605">
        <w:rPr>
          <w:rFonts w:eastAsia="Calibri" w:cs="Times New Roman"/>
          <w:szCs w:val="28"/>
        </w:rPr>
        <w:t xml:space="preserve"> của tồn tại, hạn chế nêu trên</w:t>
      </w:r>
      <w:r w:rsidRPr="00805298">
        <w:rPr>
          <w:rFonts w:eastAsia="Calibri" w:cs="Times New Roman"/>
          <w:szCs w:val="28"/>
        </w:rPr>
        <w:t xml:space="preserve"> là do đất đai có tính lịch sử, phức tạp; việc thi hành pháp luật về đất đai ở một số nơi còn chưa nghiêm; chính sách, pháp luật còn có những bất cập, một số nội dung của pháp luật có liên quan chưa thống nhất, đồng bộ với pháp luật về đất đai; việc phát hiện, ngăn chặn và xử lý chưa được thực hiện tốt; một số nội dung phát sinh mới trong thực tiễn nhưng pháp luật chưa có quy định điều chỉnh.</w:t>
      </w:r>
    </w:p>
    <w:p w14:paraId="34C7CFD7" w14:textId="6FDEF8DE"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Cơ sở chính trị, pháp lý</w:t>
      </w:r>
    </w:p>
    <w:p w14:paraId="707D29AB"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Trong thời gian vừa qua, Trung ương đã ban hành nhiều Nghị quyết có  liên quan đến đất đai</w:t>
      </w:r>
      <w:r w:rsidRPr="00805298">
        <w:rPr>
          <w:rFonts w:eastAsia="Calibri" w:cs="Times New Roman"/>
          <w:szCs w:val="28"/>
          <w:vertAlign w:val="superscript"/>
        </w:rPr>
        <w:footnoteReference w:id="2"/>
      </w:r>
      <w:r w:rsidRPr="00805298">
        <w:rPr>
          <w:rFonts w:eastAsia="Calibri" w:cs="Times New Roman"/>
          <w:szCs w:val="28"/>
        </w:rPr>
        <w:t xml:space="preserve">. Đặc biệt, Nghị quyết số 18-NQ/TW </w:t>
      </w:r>
      <w:r w:rsidRPr="00805298">
        <w:rPr>
          <w:rFonts w:cs="Times New Roman"/>
          <w:szCs w:val="28"/>
        </w:rPr>
        <w:t>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w:t>
      </w:r>
      <w:r w:rsidRPr="00805298">
        <w:rPr>
          <w:rFonts w:eastAsia="Calibri" w:cs="Times New Roman"/>
          <w:szCs w:val="28"/>
        </w:rPr>
        <w:t xml:space="preserve"> (</w:t>
      </w:r>
      <w:r w:rsidRPr="00805298">
        <w:rPr>
          <w:rFonts w:cs="Times New Roman"/>
          <w:szCs w:val="28"/>
          <w:lang w:val="fi-FI"/>
        </w:rPr>
        <w:t>Nghị quyết số 18-NQ/TW</w:t>
      </w:r>
      <w:r w:rsidRPr="00805298">
        <w:rPr>
          <w:rFonts w:eastAsia="Calibri" w:cs="Times New Roman"/>
          <w:szCs w:val="28"/>
        </w:rPr>
        <w:t xml:space="preserve">) </w:t>
      </w:r>
      <w:r w:rsidRPr="00805298">
        <w:rPr>
          <w:rFonts w:eastAsia="Calibri" w:cs="Times New Roman"/>
          <w:szCs w:val="28"/>
          <w:lang w:val="vi-VN"/>
        </w:rPr>
        <w:t xml:space="preserve">với 05 </w:t>
      </w:r>
      <w:r w:rsidRPr="00805298">
        <w:rPr>
          <w:rFonts w:eastAsia="Calibri" w:cs="Times New Roman"/>
          <w:szCs w:val="28"/>
        </w:rPr>
        <w:t>q</w:t>
      </w:r>
      <w:r w:rsidRPr="00805298">
        <w:rPr>
          <w:rFonts w:eastAsia="Calibri" w:cs="Times New Roman"/>
          <w:szCs w:val="28"/>
          <w:lang w:val="vi-VN"/>
        </w:rPr>
        <w:t>uan điểm</w:t>
      </w:r>
      <w:r w:rsidRPr="00805298">
        <w:rPr>
          <w:rFonts w:eastAsia="Calibri" w:cs="Times New Roman"/>
          <w:szCs w:val="28"/>
        </w:rPr>
        <w:t>,</w:t>
      </w:r>
      <w:r w:rsidRPr="00805298">
        <w:rPr>
          <w:rFonts w:eastAsia="Calibri" w:cs="Times New Roman"/>
          <w:szCs w:val="28"/>
          <w:lang w:val="vi-VN"/>
        </w:rPr>
        <w:t xml:space="preserve"> </w:t>
      </w:r>
      <w:r w:rsidRPr="00805298">
        <w:rPr>
          <w:rFonts w:eastAsia="Calibri" w:cs="Times New Roman"/>
          <w:szCs w:val="28"/>
        </w:rPr>
        <w:t>0</w:t>
      </w:r>
      <w:r w:rsidRPr="00805298">
        <w:rPr>
          <w:rFonts w:eastAsia="Calibri" w:cs="Times New Roman"/>
          <w:szCs w:val="28"/>
          <w:lang w:val="vi-VN"/>
        </w:rPr>
        <w:t>3 mục tiêu tổng quát</w:t>
      </w:r>
      <w:r w:rsidRPr="00805298">
        <w:rPr>
          <w:rFonts w:eastAsia="Calibri" w:cs="Times New Roman"/>
          <w:szCs w:val="28"/>
        </w:rPr>
        <w:t>, 0</w:t>
      </w:r>
      <w:r w:rsidRPr="00805298">
        <w:rPr>
          <w:rFonts w:eastAsia="Calibri" w:cs="Times New Roman"/>
          <w:szCs w:val="28"/>
          <w:lang w:val="vi-VN"/>
        </w:rPr>
        <w:t>6 mục tiêu cụ thể</w:t>
      </w:r>
      <w:r w:rsidRPr="00805298">
        <w:rPr>
          <w:rFonts w:eastAsia="Calibri" w:cs="Times New Roman"/>
          <w:szCs w:val="28"/>
        </w:rPr>
        <w:t>, 0</w:t>
      </w:r>
      <w:r w:rsidRPr="00805298">
        <w:rPr>
          <w:rFonts w:eastAsia="Calibri" w:cs="Times New Roman"/>
          <w:szCs w:val="28"/>
          <w:lang w:val="vi-VN"/>
        </w:rPr>
        <w:t xml:space="preserve">6 nhóm giải pháp và </w:t>
      </w:r>
      <w:r w:rsidRPr="00805298">
        <w:rPr>
          <w:rFonts w:eastAsia="Calibri" w:cs="Times New Roman"/>
          <w:szCs w:val="28"/>
        </w:rPr>
        <w:t>0</w:t>
      </w:r>
      <w:r w:rsidRPr="00805298">
        <w:rPr>
          <w:rFonts w:eastAsia="Calibri" w:cs="Times New Roman"/>
          <w:szCs w:val="28"/>
          <w:lang w:val="vi-VN"/>
        </w:rPr>
        <w:t>8 nhóm chính sách lớn trong hoàn thiện thể chế, chính sách, pháp luật về đất đai và tổ chức thực thi</w:t>
      </w:r>
      <w:r w:rsidRPr="00805298">
        <w:rPr>
          <w:rFonts w:eastAsia="Calibri" w:cs="Times New Roman"/>
          <w:szCs w:val="28"/>
        </w:rPr>
        <w:t xml:space="preserve"> chính sách này </w:t>
      </w:r>
      <w:r w:rsidRPr="00805298">
        <w:rPr>
          <w:rFonts w:eastAsia="Calibri" w:cs="Times New Roman"/>
          <w:szCs w:val="28"/>
          <w:lang w:val="zu-ZA"/>
        </w:rPr>
        <w:t>là cơ sở chính trị rất quan trọng để hoàn thiện chính sách, pháp luật đất đai.</w:t>
      </w:r>
    </w:p>
    <w:p w14:paraId="0CB478AA"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cs="Times New Roman"/>
          <w:szCs w:val="28"/>
          <w:lang w:val="vi-VN" w:eastAsia="vi-VN"/>
        </w:rPr>
      </w:pPr>
      <w:r w:rsidRPr="00805298">
        <w:rPr>
          <w:rFonts w:cs="Times New Roman"/>
          <w:spacing w:val="-2"/>
          <w:szCs w:val="28"/>
          <w:lang w:val="vi-VN" w:eastAsia="vi-VN"/>
        </w:rPr>
        <w:t xml:space="preserve">Những vấn đề nêu trên đặt ra yêu cầu phải xây dựng dự án Luật </w:t>
      </w:r>
      <w:r w:rsidRPr="00805298">
        <w:rPr>
          <w:rFonts w:cs="Times New Roman"/>
          <w:spacing w:val="-2"/>
          <w:szCs w:val="28"/>
          <w:lang w:eastAsia="vi-VN"/>
        </w:rPr>
        <w:t>Đ</w:t>
      </w:r>
      <w:r w:rsidRPr="00805298">
        <w:rPr>
          <w:rFonts w:cs="Times New Roman"/>
          <w:spacing w:val="-2"/>
          <w:szCs w:val="28"/>
          <w:lang w:val="vi-VN" w:eastAsia="vi-VN"/>
        </w:rPr>
        <w:t>ất đai (sửa đổi) và hoàn thiện hệ thống chính sách, pháp luật về đất đai đồng bộ, thống nhất, phù hợp với thể chế phát triển nền kinh tế thị trường định hướng xã hội chủ nghĩa</w:t>
      </w:r>
      <w:r w:rsidRPr="00805298">
        <w:rPr>
          <w:rFonts w:cs="Times New Roman"/>
          <w:szCs w:val="28"/>
          <w:lang w:val="vi-VN" w:eastAsia="vi-VN"/>
        </w:rPr>
        <w:t xml:space="preserve">. </w:t>
      </w:r>
    </w:p>
    <w:p w14:paraId="0285C8D6" w14:textId="3B2FFCB5" w:rsidR="000C51E6" w:rsidRPr="00805298" w:rsidRDefault="000C51E6" w:rsidP="00DA4CAF">
      <w:pPr>
        <w:pStyle w:val="Heading1"/>
        <w:keepNext w:val="0"/>
        <w:widowControl w:val="0"/>
        <w:spacing w:before="120" w:after="120" w:line="360" w:lineRule="exact"/>
        <w:ind w:firstLine="709"/>
        <w:jc w:val="both"/>
        <w:rPr>
          <w:rFonts w:ascii="Times New Roman" w:hAnsi="Times New Roman"/>
          <w:sz w:val="28"/>
          <w:szCs w:val="28"/>
          <w:lang w:val="vi-VN"/>
        </w:rPr>
      </w:pPr>
      <w:r w:rsidRPr="00805298">
        <w:rPr>
          <w:rFonts w:ascii="Times New Roman" w:hAnsi="Times New Roman"/>
          <w:sz w:val="28"/>
          <w:szCs w:val="28"/>
          <w:lang w:val="vi-VN"/>
        </w:rPr>
        <w:t>II. MỤC ĐÍCH, QUAN ĐIỂM XÂY DỰNG LUẬT</w:t>
      </w:r>
    </w:p>
    <w:p w14:paraId="61765A42"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Mục đích</w:t>
      </w:r>
    </w:p>
    <w:p w14:paraId="14718FBE"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Hoàn thiện thể chế, chính sách về đất đai phù hợp với thể chế phát triển nền kinh tế thị trường định hướng xã hội chủ nghĩa; giải quyết tình trạng chồng chéo, mâu thuẫn trong các chính sách, pháp luật có liên quan đến đất đai. </w:t>
      </w:r>
    </w:p>
    <w:p w14:paraId="63A41682"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Giải quyết các vấn đề vướng mắc, tồn tại từ thực tiễn công tác quản lý, sử dụng đất. Tăng cường quản lý đất đai cả về diện tích, chất lượng, giá trị kinh tế,... </w:t>
      </w:r>
    </w:p>
    <w:p w14:paraId="290052B1"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Đảm bảo hài hòa quyền và lợi ích của Nhà nước, người sử dụng đất và nhà đầu tư. </w:t>
      </w:r>
    </w:p>
    <w:p w14:paraId="0C71257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Thúc đẩy thương mại hóa quyền sử dụng đất, phát triển thị trường bất động sản minh bạch, lành mạnh.</w:t>
      </w:r>
    </w:p>
    <w:p w14:paraId="6BB840C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Thiết lập hệ thống quản lý đất đai hiện đại, minh bạch, hiệu quả, đẩy mạnh cải cách thủ tục hành chính, chuyển đổi số, nâng cao chỉ số tiếp cận đất đai. Phát </w:t>
      </w:r>
      <w:r w:rsidRPr="00805298">
        <w:rPr>
          <w:rFonts w:eastAsia="Calibri" w:cs="Times New Roman"/>
          <w:szCs w:val="28"/>
        </w:rPr>
        <w:lastRenderedPageBreak/>
        <w:t xml:space="preserve">huy dân chủ, hạn chế tình trạng khiếu kiện về đất đai. </w:t>
      </w:r>
    </w:p>
    <w:p w14:paraId="169991EC"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Quan điểm</w:t>
      </w:r>
    </w:p>
    <w:p w14:paraId="1C7FC1C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Thể chế hóa đầy đủ, kịp thời các quan điểm, chủ trương của Đảng tại Nghị quyết Đại hội lần thứ XIII của Đảng, Nghị quyết số 18-NQ/TW và các nghị quyết, kết luận của Đảng về quản lý và sử dụng đất đai. </w:t>
      </w:r>
    </w:p>
    <w:p w14:paraId="6C3AE91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kế thừa, ổn định, phát triển của hệ thống pháp luật đất đai; sửa đổi, bổ sung các quy định chưa phù hợp với thực tiễn.</w:t>
      </w:r>
    </w:p>
    <w:p w14:paraId="2B0C9E0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đồng bộ, thống nhất của hệ thống pháp luật về đất đai với các pháp luật có liên quan; hoàn thiện các chế định để quản lý đất đai theo chức năng là tài nguyên, tài sản, nguồn lực cả về diện tích, chất lượng, không gian sử dụng.</w:t>
      </w:r>
    </w:p>
    <w:p w14:paraId="1E172C7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Tiếp tục đẩy mạnh phân cấp, phân quyền đồng thời thiết lập công cụ kiểm soát quyền lực của cơ quan và người có thẩm quyền trong quản lý đất đai. Tăng cường vai trò giám sát của Quốc hội, Hội đồng nhân dân, Mặt trận Tổ quốc Việt Nam, tổ chức chính trị - xã hội các cấp và Nhân dân.</w:t>
      </w:r>
    </w:p>
    <w:p w14:paraId="7A11945D"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Đẩy mạnh cải cách thủ tục hành chính; chuyển trọng tâm từ quản lý bằng các công cụ hành chính sang sử dụng hiệu quả các công cụ kinh tế để thúc đẩy sử dụng đất hợp lý, hiệu quả, bền vững. </w:t>
      </w:r>
    </w:p>
    <w:p w14:paraId="0F75AA66"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Hiện đại hóa, chuyển đổi số công tác quản lý đất đai dựa trên hệ thống thông tin, dữ liệu đất đai thống nhất, tập trung, phục vụ đa mục tiêu kết nối từ Trung ương đến địa phương, quản lý biến động đến từng thửa đất. </w:t>
      </w:r>
    </w:p>
    <w:p w14:paraId="3FF86351" w14:textId="66F8FBA6" w:rsidR="005C0F90" w:rsidRPr="00805298" w:rsidRDefault="000C51E6" w:rsidP="00DA4CAF">
      <w:pPr>
        <w:widowControl w:val="0"/>
        <w:spacing w:before="120" w:after="120" w:line="360" w:lineRule="exact"/>
        <w:ind w:firstLine="709"/>
        <w:jc w:val="both"/>
        <w:outlineLvl w:val="0"/>
        <w:rPr>
          <w:rFonts w:cs="Times New Roman"/>
          <w:b/>
          <w:bCs/>
          <w:szCs w:val="28"/>
        </w:rPr>
      </w:pPr>
      <w:r w:rsidRPr="00805298">
        <w:rPr>
          <w:rFonts w:cs="Times New Roman"/>
          <w:b/>
          <w:bCs/>
          <w:szCs w:val="28"/>
          <w:lang w:val="en-US"/>
        </w:rPr>
        <w:t>II</w:t>
      </w:r>
      <w:r w:rsidR="005C0F90" w:rsidRPr="00805298">
        <w:rPr>
          <w:rFonts w:cs="Times New Roman"/>
          <w:b/>
          <w:bCs/>
          <w:szCs w:val="28"/>
          <w:lang w:val="vi-VN"/>
        </w:rPr>
        <w:t>I</w:t>
      </w:r>
      <w:r w:rsidR="005C0F90" w:rsidRPr="00805298">
        <w:rPr>
          <w:rFonts w:cs="Times New Roman"/>
          <w:b/>
          <w:bCs/>
          <w:szCs w:val="28"/>
        </w:rPr>
        <w:t>. NHỮNG ĐIỂM MỚI CỦA LUẬT ĐẤT ĐAI NĂM 2024</w:t>
      </w:r>
    </w:p>
    <w:p w14:paraId="6C532155" w14:textId="5D37BF98" w:rsidR="0060659A"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r w:rsidR="005B3E95" w:rsidRPr="00805298">
        <w:rPr>
          <w:rFonts w:cs="Times New Roman"/>
          <w:b/>
          <w:bCs/>
          <w:szCs w:val="28"/>
        </w:rPr>
        <w:t>V</w:t>
      </w:r>
      <w:r w:rsidRPr="00805298">
        <w:rPr>
          <w:rFonts w:cs="Times New Roman"/>
          <w:b/>
          <w:bCs/>
          <w:szCs w:val="28"/>
        </w:rPr>
        <w:t>ề bố cục của Luật</w:t>
      </w:r>
    </w:p>
    <w:p w14:paraId="666CD4B6" w14:textId="19B70E07" w:rsidR="003F538E" w:rsidRPr="00805298" w:rsidRDefault="003F538E" w:rsidP="00DA4CAF">
      <w:pPr>
        <w:widowControl w:val="0"/>
        <w:spacing w:before="120" w:after="120" w:line="360" w:lineRule="exact"/>
        <w:ind w:firstLine="709"/>
        <w:jc w:val="both"/>
        <w:rPr>
          <w:rFonts w:cs="Times New Roman"/>
          <w:szCs w:val="28"/>
          <w:lang w:val="nl-NL"/>
        </w:rPr>
      </w:pPr>
      <w:r w:rsidRPr="00805298">
        <w:rPr>
          <w:rFonts w:cs="Times New Roman"/>
          <w:szCs w:val="28"/>
        </w:rPr>
        <w:t xml:space="preserve">Luật </w:t>
      </w:r>
      <w:r w:rsidRPr="00805298">
        <w:rPr>
          <w:rFonts w:cs="Times New Roman"/>
          <w:szCs w:val="28"/>
          <w:lang w:val="vi-VN"/>
        </w:rPr>
        <w:t>Đất đai</w:t>
      </w:r>
      <w:r w:rsidR="001A7BDF">
        <w:rPr>
          <w:rFonts w:cs="Times New Roman"/>
          <w:szCs w:val="28"/>
          <w:lang w:val="vi-VN"/>
        </w:rPr>
        <w:t xml:space="preserve"> năm 2024</w:t>
      </w:r>
      <w:r w:rsidRPr="00805298">
        <w:rPr>
          <w:rFonts w:cs="Times New Roman"/>
          <w:szCs w:val="28"/>
          <w:lang w:val="vi-VN"/>
        </w:rPr>
        <w:t xml:space="preserve"> gồm </w:t>
      </w:r>
      <w:r w:rsidRPr="00805298">
        <w:rPr>
          <w:rFonts w:cs="Times New Roman"/>
          <w:szCs w:val="28"/>
        </w:rPr>
        <w:t xml:space="preserve">16 chương, </w:t>
      </w:r>
      <w:r w:rsidRPr="00805298">
        <w:rPr>
          <w:rFonts w:cs="Times New Roman"/>
          <w:szCs w:val="28"/>
          <w:lang w:val="vi-VN"/>
        </w:rPr>
        <w:t>2</w:t>
      </w:r>
      <w:r w:rsidRPr="00805298">
        <w:rPr>
          <w:rFonts w:cs="Times New Roman"/>
          <w:szCs w:val="28"/>
          <w:lang w:val="en-US"/>
        </w:rPr>
        <w:t>60</w:t>
      </w:r>
      <w:r w:rsidRPr="00805298">
        <w:rPr>
          <w:rFonts w:cs="Times New Roman"/>
          <w:szCs w:val="28"/>
          <w:lang w:val="vi-VN"/>
        </w:rPr>
        <w:t xml:space="preserve"> điều</w:t>
      </w:r>
      <w:r w:rsidRPr="00805298">
        <w:rPr>
          <w:rFonts w:cs="Times New Roman"/>
          <w:szCs w:val="28"/>
          <w:lang w:val="en-US"/>
        </w:rPr>
        <w:t>,</w:t>
      </w:r>
      <w:r w:rsidRPr="00805298">
        <w:rPr>
          <w:rFonts w:cs="Times New Roman"/>
          <w:szCs w:val="28"/>
          <w:lang w:val="nl-NL"/>
        </w:rPr>
        <w:t xml:space="preserve"> </w:t>
      </w:r>
      <w:r w:rsidRPr="00805298">
        <w:rPr>
          <w:rFonts w:cs="Times New Roman"/>
          <w:szCs w:val="28"/>
        </w:rPr>
        <w:t xml:space="preserve">tăng 02 chương so với Luật Đất đai năm 2013 </w:t>
      </w:r>
      <w:r w:rsidRPr="00805298">
        <w:rPr>
          <w:rFonts w:cs="Times New Roman"/>
          <w:i/>
          <w:iCs/>
          <w:szCs w:val="28"/>
        </w:rPr>
        <w:t xml:space="preserve">(bổ sung thêm 01 chương quy định về phát triển quỹ đất và tách chương thu hồi đất, trưng dụng đất, bồi thường, hỗ trợ tái định cư thành 02 chương), </w:t>
      </w:r>
      <w:r w:rsidRPr="00805298">
        <w:rPr>
          <w:rFonts w:cs="Times New Roman"/>
          <w:szCs w:val="28"/>
        </w:rPr>
        <w:t xml:space="preserve">trong đó </w:t>
      </w:r>
      <w:r w:rsidR="004A4130" w:rsidRPr="00805298">
        <w:rPr>
          <w:rFonts w:cs="Times New Roman"/>
          <w:szCs w:val="28"/>
        </w:rPr>
        <w:t>sửa đổi, bổ sung 180 điều</w:t>
      </w:r>
      <w:r w:rsidR="00293288" w:rsidRPr="00805298">
        <w:rPr>
          <w:rFonts w:cs="Times New Roman"/>
          <w:szCs w:val="28"/>
        </w:rPr>
        <w:t>;</w:t>
      </w:r>
      <w:r w:rsidR="004A4130" w:rsidRPr="00805298">
        <w:rPr>
          <w:rFonts w:cs="Times New Roman"/>
          <w:szCs w:val="28"/>
        </w:rPr>
        <w:t xml:space="preserve"> bổ sung mới 78</w:t>
      </w:r>
      <w:r w:rsidR="00293288" w:rsidRPr="00805298">
        <w:rPr>
          <w:rFonts w:cs="Times New Roman"/>
          <w:szCs w:val="28"/>
        </w:rPr>
        <w:t xml:space="preserve"> điều</w:t>
      </w:r>
      <w:r w:rsidR="004A4130" w:rsidRPr="00805298">
        <w:rPr>
          <w:rFonts w:cs="Times New Roman"/>
          <w:szCs w:val="28"/>
        </w:rPr>
        <w:t xml:space="preserve">, </w:t>
      </w:r>
      <w:r w:rsidR="00E123EB" w:rsidRPr="00805298">
        <w:rPr>
          <w:rFonts w:cs="Times New Roman"/>
          <w:szCs w:val="28"/>
        </w:rPr>
        <w:t>bỏ</w:t>
      </w:r>
      <w:r w:rsidR="004A4130" w:rsidRPr="00805298">
        <w:rPr>
          <w:rFonts w:cs="Times New Roman"/>
          <w:szCs w:val="28"/>
        </w:rPr>
        <w:t xml:space="preserve"> 30 </w:t>
      </w:r>
      <w:r w:rsidR="00293288" w:rsidRPr="00805298">
        <w:rPr>
          <w:rFonts w:cs="Times New Roman"/>
          <w:szCs w:val="28"/>
        </w:rPr>
        <w:t>đ</w:t>
      </w:r>
      <w:r w:rsidR="004A4130" w:rsidRPr="00805298">
        <w:rPr>
          <w:rFonts w:cs="Times New Roman"/>
          <w:szCs w:val="28"/>
        </w:rPr>
        <w:t>iều</w:t>
      </w:r>
      <w:r w:rsidR="00E123EB" w:rsidRPr="00805298">
        <w:rPr>
          <w:rFonts w:cs="Times New Roman"/>
          <w:szCs w:val="28"/>
        </w:rPr>
        <w:t xml:space="preserve"> (</w:t>
      </w:r>
      <w:r w:rsidR="004A4130" w:rsidRPr="00805298">
        <w:rPr>
          <w:rFonts w:cs="Times New Roman"/>
          <w:szCs w:val="28"/>
        </w:rPr>
        <w:t>do gộp 13 điều; bỏ 13 điều và tách 4 điều</w:t>
      </w:r>
      <w:r w:rsidR="00E123EB" w:rsidRPr="00805298">
        <w:rPr>
          <w:rFonts w:cs="Times New Roman"/>
          <w:szCs w:val="28"/>
        </w:rPr>
        <w:t>)</w:t>
      </w:r>
      <w:r w:rsidRPr="00805298">
        <w:rPr>
          <w:rFonts w:cs="Times New Roman"/>
          <w:szCs w:val="28"/>
        </w:rPr>
        <w:t>.</w:t>
      </w:r>
      <w:r w:rsidRPr="00805298">
        <w:rPr>
          <w:rFonts w:cs="Times New Roman"/>
          <w:i/>
          <w:iCs/>
          <w:szCs w:val="28"/>
        </w:rPr>
        <w:t xml:space="preserve"> </w:t>
      </w:r>
      <w:r w:rsidRPr="00805298">
        <w:rPr>
          <w:rFonts w:cs="Times New Roman"/>
          <w:szCs w:val="28"/>
        </w:rPr>
        <w:t xml:space="preserve">Các chương được sắp xếp, bố cục </w:t>
      </w:r>
      <w:r w:rsidRPr="00805298">
        <w:rPr>
          <w:rFonts w:cs="Times New Roman"/>
          <w:szCs w:val="28"/>
          <w:lang w:val="nl-NL"/>
        </w:rPr>
        <w:t>lại cụ thể như sau:</w:t>
      </w:r>
    </w:p>
    <w:p w14:paraId="01D395AE" w14:textId="02F6F7BE"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w:t>
      </w:r>
      <w:r w:rsidR="00082156" w:rsidRPr="00805298">
        <w:rPr>
          <w:rFonts w:cs="Times New Roman"/>
          <w:szCs w:val="28"/>
        </w:rPr>
        <w:t xml:space="preserve"> Quy định chung (gồm 11 điều, từ Điều 1 đến Điều 11)</w:t>
      </w:r>
      <w:r w:rsidR="00293288" w:rsidRPr="00805298">
        <w:rPr>
          <w:rFonts w:cs="Times New Roman"/>
          <w:szCs w:val="28"/>
        </w:rPr>
        <w:t>;</w:t>
      </w:r>
    </w:p>
    <w:p w14:paraId="2D21F7B9" w14:textId="2AA96CD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II.</w:t>
      </w:r>
      <w:r w:rsidR="00082156" w:rsidRPr="00805298">
        <w:rPr>
          <w:rFonts w:cs="Times New Roman"/>
          <w:szCs w:val="28"/>
        </w:rPr>
        <w:t xml:space="preserve"> Quyền </w:t>
      </w:r>
      <w:r w:rsidR="00515541">
        <w:rPr>
          <w:rFonts w:cs="Times New Roman"/>
          <w:szCs w:val="28"/>
        </w:rPr>
        <w:t xml:space="preserve">hạn </w:t>
      </w:r>
      <w:r w:rsidR="00082156" w:rsidRPr="00805298">
        <w:rPr>
          <w:rFonts w:cs="Times New Roman"/>
          <w:szCs w:val="28"/>
        </w:rPr>
        <w:t xml:space="preserve">và trách nhiệm của </w:t>
      </w:r>
      <w:r w:rsidR="00515541">
        <w:rPr>
          <w:rFonts w:cs="Times New Roman"/>
          <w:szCs w:val="28"/>
        </w:rPr>
        <w:t>N</w:t>
      </w:r>
      <w:r w:rsidR="00082156" w:rsidRPr="00805298">
        <w:rPr>
          <w:rFonts w:cs="Times New Roman"/>
          <w:szCs w:val="28"/>
        </w:rPr>
        <w:t xml:space="preserve">hà nước, </w:t>
      </w:r>
      <w:r w:rsidR="00515541">
        <w:rPr>
          <w:rFonts w:cs="Times New Roman"/>
          <w:szCs w:val="28"/>
        </w:rPr>
        <w:t xml:space="preserve">quyền và nghĩa vụ của </w:t>
      </w:r>
      <w:r w:rsidR="00082156" w:rsidRPr="00805298">
        <w:rPr>
          <w:rFonts w:cs="Times New Roman"/>
          <w:szCs w:val="28"/>
        </w:rPr>
        <w:t>công dân đối với đất đai (gồm 14 điều, từ Điều 12 đến Điều 25)</w:t>
      </w:r>
      <w:r w:rsidR="00293288" w:rsidRPr="00805298">
        <w:rPr>
          <w:rFonts w:cs="Times New Roman"/>
          <w:szCs w:val="28"/>
        </w:rPr>
        <w:t>;</w:t>
      </w:r>
    </w:p>
    <w:p w14:paraId="0B2940F1" w14:textId="35FF100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III.</w:t>
      </w:r>
      <w:r w:rsidR="00082156" w:rsidRPr="00805298">
        <w:rPr>
          <w:rFonts w:cs="Times New Roman"/>
          <w:szCs w:val="28"/>
        </w:rPr>
        <w:t xml:space="preserve"> Quyền và nghĩa vụ của người sử dụng đất (gồm 23 điều, từ Điều 26 đến Điều 48)</w:t>
      </w:r>
      <w:r w:rsidR="00293288" w:rsidRPr="00805298">
        <w:rPr>
          <w:rFonts w:cs="Times New Roman"/>
          <w:szCs w:val="28"/>
        </w:rPr>
        <w:t>;</w:t>
      </w:r>
    </w:p>
    <w:p w14:paraId="48AD01AB" w14:textId="492C5E2A"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IV.</w:t>
      </w:r>
      <w:r w:rsidR="00082156" w:rsidRPr="00805298">
        <w:rPr>
          <w:rFonts w:cs="Times New Roman"/>
          <w:szCs w:val="28"/>
        </w:rPr>
        <w:t xml:space="preserve"> Địa giới hành chính, điều tra cơ bản về đất đai (gồm 11 điều, từ Điều 49 đến Điều 59)</w:t>
      </w:r>
      <w:r w:rsidR="00293288" w:rsidRPr="00805298">
        <w:rPr>
          <w:rFonts w:cs="Times New Roman"/>
          <w:szCs w:val="28"/>
        </w:rPr>
        <w:t>;</w:t>
      </w:r>
    </w:p>
    <w:p w14:paraId="3025C5BA" w14:textId="511B545D"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lastRenderedPageBreak/>
        <w:t xml:space="preserve">- </w:t>
      </w:r>
      <w:r w:rsidR="00082156" w:rsidRPr="00805298">
        <w:rPr>
          <w:rFonts w:cs="Times New Roman"/>
          <w:i/>
          <w:szCs w:val="28"/>
        </w:rPr>
        <w:t>Chương V.</w:t>
      </w:r>
      <w:r w:rsidR="00082156" w:rsidRPr="00805298">
        <w:rPr>
          <w:rFonts w:cs="Times New Roman"/>
          <w:szCs w:val="28"/>
        </w:rPr>
        <w:t xml:space="preserve"> Quy hoạch, kế hoạch sử dụng đất (gồm 18 điều, từ Điều 60 đến Điều 77)</w:t>
      </w:r>
      <w:r w:rsidR="00293288" w:rsidRPr="00805298">
        <w:rPr>
          <w:rFonts w:cs="Times New Roman"/>
          <w:szCs w:val="28"/>
        </w:rPr>
        <w:t>;</w:t>
      </w:r>
    </w:p>
    <w:p w14:paraId="341F4AC9" w14:textId="078B673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w:t>
      </w:r>
      <w:r w:rsidR="00082156" w:rsidRPr="00805298">
        <w:rPr>
          <w:rFonts w:cs="Times New Roman"/>
          <w:szCs w:val="28"/>
        </w:rPr>
        <w:t xml:space="preserve"> Thu hồi đất, trưng dụng đất (gồm 13 điều, từ Điều 78 đến Điều 90)</w:t>
      </w:r>
      <w:r w:rsidR="00293288" w:rsidRPr="00805298">
        <w:rPr>
          <w:rFonts w:cs="Times New Roman"/>
          <w:szCs w:val="28"/>
        </w:rPr>
        <w:t>;</w:t>
      </w:r>
    </w:p>
    <w:p w14:paraId="2F84CF2C" w14:textId="412994E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VII.</w:t>
      </w:r>
      <w:r w:rsidR="00082156" w:rsidRPr="00805298">
        <w:rPr>
          <w:rFonts w:cs="Times New Roman"/>
          <w:szCs w:val="28"/>
        </w:rPr>
        <w:t xml:space="preserve"> Bồi thường, hỗ trợ, tái định cư khi nhà nước thu hồi đất (gồm 21 điều, từ Điều 91 đến Điều 111)</w:t>
      </w:r>
      <w:r w:rsidR="00293288" w:rsidRPr="00805298">
        <w:rPr>
          <w:rFonts w:cs="Times New Roman"/>
          <w:szCs w:val="28"/>
        </w:rPr>
        <w:t>;</w:t>
      </w:r>
    </w:p>
    <w:p w14:paraId="150C8FC6" w14:textId="02513ABC"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VIII.</w:t>
      </w:r>
      <w:r w:rsidR="00082156" w:rsidRPr="00805298">
        <w:rPr>
          <w:rFonts w:cs="Times New Roman"/>
          <w:szCs w:val="28"/>
        </w:rPr>
        <w:t xml:space="preserve"> Phát triển</w:t>
      </w:r>
      <w:r w:rsidR="00515541">
        <w:rPr>
          <w:rFonts w:cs="Times New Roman"/>
          <w:szCs w:val="28"/>
        </w:rPr>
        <w:t>, quản lý và khai thác</w:t>
      </w:r>
      <w:r w:rsidR="00082156" w:rsidRPr="00805298">
        <w:rPr>
          <w:rFonts w:cs="Times New Roman"/>
          <w:szCs w:val="28"/>
        </w:rPr>
        <w:t xml:space="preserve"> quỹ đất (gồm 4 điều, từ Điều 112 đến Điều 115)</w:t>
      </w:r>
      <w:r w:rsidR="00293288" w:rsidRPr="00805298">
        <w:rPr>
          <w:rFonts w:cs="Times New Roman"/>
          <w:szCs w:val="28"/>
        </w:rPr>
        <w:t>;</w:t>
      </w:r>
    </w:p>
    <w:p w14:paraId="1DF448AB" w14:textId="183F523B"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IX.</w:t>
      </w:r>
      <w:r w:rsidR="00082156" w:rsidRPr="00805298">
        <w:rPr>
          <w:rFonts w:cs="Times New Roman"/>
          <w:szCs w:val="28"/>
        </w:rPr>
        <w:t xml:space="preserve"> Giao đất, cho thuê đất, chuyển mục đích sử dụng đất (gồm 12 điều, từ Điều 116 đến Điều 127)</w:t>
      </w:r>
      <w:r w:rsidR="00293288" w:rsidRPr="00805298">
        <w:rPr>
          <w:rFonts w:cs="Times New Roman"/>
          <w:szCs w:val="28"/>
        </w:rPr>
        <w:t>;</w:t>
      </w:r>
    </w:p>
    <w:p w14:paraId="3F948244" w14:textId="760CFEA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pacing w:val="-4"/>
          <w:szCs w:val="28"/>
        </w:rPr>
        <w:t xml:space="preserve">- </w:t>
      </w:r>
      <w:r w:rsidR="00082156" w:rsidRPr="00805298">
        <w:rPr>
          <w:rFonts w:cs="Times New Roman"/>
          <w:i/>
          <w:spacing w:val="-4"/>
          <w:szCs w:val="28"/>
        </w:rPr>
        <w:t>Chương X.</w:t>
      </w:r>
      <w:r w:rsidR="00082156" w:rsidRPr="00805298">
        <w:rPr>
          <w:rFonts w:cs="Times New Roman"/>
          <w:spacing w:val="-4"/>
          <w:szCs w:val="28"/>
        </w:rPr>
        <w:t xml:space="preserve"> Đăng ký đất đai, cấp giấy chứng nhận quyền sử dụng đất, quyền sở hữu tài sản khác gắn liền với đất (gồm 15 điều, từ Điều 128 đến Điều 152)</w:t>
      </w:r>
      <w:r w:rsidR="00293288" w:rsidRPr="00805298">
        <w:rPr>
          <w:rFonts w:cs="Times New Roman"/>
          <w:szCs w:val="28"/>
        </w:rPr>
        <w:t>;</w:t>
      </w:r>
    </w:p>
    <w:p w14:paraId="3F5642BF" w14:textId="483FC17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XI.</w:t>
      </w:r>
      <w:r w:rsidR="00082156" w:rsidRPr="00805298">
        <w:rPr>
          <w:rFonts w:cs="Times New Roman"/>
          <w:szCs w:val="28"/>
        </w:rPr>
        <w:t xml:space="preserve"> Tài chính về đất đai, giá đất (gồm 10 điều, từ Điều 153 đến Điều 162)</w:t>
      </w:r>
      <w:r w:rsidR="00293288" w:rsidRPr="00805298">
        <w:rPr>
          <w:rFonts w:cs="Times New Roman"/>
          <w:szCs w:val="28"/>
        </w:rPr>
        <w:t>;</w:t>
      </w:r>
    </w:p>
    <w:p w14:paraId="6B4B5D45" w14:textId="01401C5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XII</w:t>
      </w:r>
      <w:r w:rsidR="00082156" w:rsidRPr="00805298">
        <w:rPr>
          <w:rFonts w:cs="Times New Roman"/>
          <w:szCs w:val="28"/>
        </w:rPr>
        <w:t>. Hệ thống thông tin</w:t>
      </w:r>
      <w:r w:rsidR="00515541">
        <w:rPr>
          <w:rFonts w:cs="Times New Roman"/>
          <w:szCs w:val="28"/>
        </w:rPr>
        <w:t xml:space="preserve"> quốc gia về</w:t>
      </w:r>
      <w:r w:rsidR="00082156" w:rsidRPr="00805298">
        <w:rPr>
          <w:rFonts w:cs="Times New Roman"/>
          <w:szCs w:val="28"/>
        </w:rPr>
        <w:t xml:space="preserve"> đất đai và cơ sở dữ liệu </w:t>
      </w:r>
      <w:r w:rsidR="00515541">
        <w:rPr>
          <w:rFonts w:cs="Times New Roman"/>
          <w:szCs w:val="28"/>
        </w:rPr>
        <w:t xml:space="preserve">quốc gia về </w:t>
      </w:r>
      <w:r w:rsidR="00082156" w:rsidRPr="00805298">
        <w:rPr>
          <w:rFonts w:cs="Times New Roman"/>
          <w:szCs w:val="28"/>
        </w:rPr>
        <w:t>đất đai (gồm 8 điều, từ Điều 163 đến Điều 170)</w:t>
      </w:r>
      <w:r w:rsidR="00293288" w:rsidRPr="00805298">
        <w:rPr>
          <w:rFonts w:cs="Times New Roman"/>
          <w:szCs w:val="28"/>
        </w:rPr>
        <w:t>;</w:t>
      </w:r>
    </w:p>
    <w:p w14:paraId="45460FA2" w14:textId="263C8304"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r w:rsidR="00082156" w:rsidRPr="00805298">
        <w:rPr>
          <w:rFonts w:cs="Times New Roman"/>
          <w:i/>
          <w:szCs w:val="28"/>
        </w:rPr>
        <w:t xml:space="preserve">Chương XIII. </w:t>
      </w:r>
      <w:r w:rsidR="00082156" w:rsidRPr="00805298">
        <w:rPr>
          <w:rFonts w:cs="Times New Roman"/>
          <w:iCs/>
          <w:szCs w:val="28"/>
        </w:rPr>
        <w:t>Chế độ sử dụng đất (gồm 52 điều, từ Điều 171 đến Điều 222)</w:t>
      </w:r>
      <w:r w:rsidR="00293288" w:rsidRPr="00805298">
        <w:rPr>
          <w:rFonts w:cs="Times New Roman"/>
          <w:iCs/>
          <w:szCs w:val="28"/>
        </w:rPr>
        <w:t>;</w:t>
      </w:r>
    </w:p>
    <w:p w14:paraId="2BD2A586" w14:textId="7D1671B1"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r w:rsidR="00082156" w:rsidRPr="00805298">
        <w:rPr>
          <w:rFonts w:cs="Times New Roman"/>
          <w:i/>
          <w:szCs w:val="28"/>
        </w:rPr>
        <w:t xml:space="preserve">Chương XIV. </w:t>
      </w:r>
      <w:r w:rsidR="00082156" w:rsidRPr="00805298">
        <w:rPr>
          <w:rFonts w:cs="Times New Roman"/>
          <w:iCs/>
          <w:szCs w:val="28"/>
        </w:rPr>
        <w:t>Thủ tục hành chính về đất đai (gồm 7 điều, từ Điều 223 đến Điều 229)</w:t>
      </w:r>
      <w:r w:rsidR="00293288" w:rsidRPr="00805298">
        <w:rPr>
          <w:rFonts w:cs="Times New Roman"/>
          <w:iCs/>
          <w:szCs w:val="28"/>
        </w:rPr>
        <w:t>;</w:t>
      </w:r>
    </w:p>
    <w:p w14:paraId="4B24E031" w14:textId="475E8630"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XV</w:t>
      </w:r>
      <w:r w:rsidR="00082156" w:rsidRPr="00805298">
        <w:rPr>
          <w:rFonts w:cs="Times New Roman"/>
          <w:szCs w:val="28"/>
        </w:rPr>
        <w:t>. Giám sát</w:t>
      </w:r>
      <w:r w:rsidR="00515541">
        <w:rPr>
          <w:rFonts w:cs="Times New Roman"/>
          <w:szCs w:val="28"/>
        </w:rPr>
        <w:t>, theo dõi và đánh giá việc quản lý, sử dụng đất</w:t>
      </w:r>
      <w:r w:rsidR="00082156" w:rsidRPr="00805298">
        <w:rPr>
          <w:rFonts w:cs="Times New Roman"/>
          <w:szCs w:val="28"/>
        </w:rPr>
        <w:t>; thanh tra, kiểm tra</w:t>
      </w:r>
      <w:r w:rsidR="00515541">
        <w:rPr>
          <w:rFonts w:cs="Times New Roman"/>
          <w:szCs w:val="28"/>
        </w:rPr>
        <w:t>, kiểm toán</w:t>
      </w:r>
      <w:r w:rsidR="00082156" w:rsidRPr="00805298">
        <w:rPr>
          <w:rFonts w:cs="Times New Roman"/>
          <w:szCs w:val="28"/>
        </w:rPr>
        <w:t>; giải quyết tranh chấp, khiếu nại, tố cáo và xử lý vi phạm pháp luật về đất đai (gồm 13 điều, từ Điều 230 đến Điều 242)</w:t>
      </w:r>
      <w:r w:rsidR="00293288" w:rsidRPr="00805298">
        <w:rPr>
          <w:rFonts w:cs="Times New Roman"/>
          <w:szCs w:val="28"/>
        </w:rPr>
        <w:t>;</w:t>
      </w:r>
    </w:p>
    <w:p w14:paraId="60B9A1D3" w14:textId="1CC58259" w:rsidR="00082156" w:rsidRPr="00805298" w:rsidRDefault="00D63D01" w:rsidP="00DA4CAF">
      <w:pPr>
        <w:widowControl w:val="0"/>
        <w:spacing w:before="120" w:after="120" w:line="360" w:lineRule="exact"/>
        <w:ind w:firstLine="709"/>
        <w:jc w:val="both"/>
        <w:rPr>
          <w:rFonts w:cs="Times New Roman"/>
          <w:szCs w:val="28"/>
        </w:rPr>
      </w:pPr>
      <w:bookmarkStart w:id="1" w:name="_Toc114567093"/>
      <w:bookmarkStart w:id="2" w:name="_Toc112138788"/>
      <w:bookmarkStart w:id="3" w:name="_Toc107651447"/>
      <w:r w:rsidRPr="00805298">
        <w:rPr>
          <w:rFonts w:cs="Times New Roman"/>
          <w:i/>
          <w:spacing w:val="-4"/>
          <w:szCs w:val="28"/>
        </w:rPr>
        <w:t xml:space="preserve">- </w:t>
      </w:r>
      <w:r w:rsidR="00082156" w:rsidRPr="00805298">
        <w:rPr>
          <w:rFonts w:cs="Times New Roman"/>
          <w:i/>
          <w:spacing w:val="-4"/>
          <w:szCs w:val="28"/>
        </w:rPr>
        <w:t>Chương XVI</w:t>
      </w:r>
      <w:bookmarkEnd w:id="1"/>
      <w:bookmarkEnd w:id="2"/>
      <w:bookmarkEnd w:id="3"/>
      <w:r w:rsidR="00082156" w:rsidRPr="00805298">
        <w:rPr>
          <w:rFonts w:cs="Times New Roman"/>
          <w:i/>
          <w:spacing w:val="-4"/>
          <w:szCs w:val="28"/>
        </w:rPr>
        <w:t xml:space="preserve">. </w:t>
      </w:r>
      <w:r w:rsidR="00082156" w:rsidRPr="00805298">
        <w:rPr>
          <w:rFonts w:cs="Times New Roman"/>
          <w:spacing w:val="-4"/>
          <w:szCs w:val="28"/>
        </w:rPr>
        <w:t>Điều khoản thi hành (gồm 8 điều, từ Điều 243 đến Điều 260)</w:t>
      </w:r>
      <w:r w:rsidR="00293288" w:rsidRPr="00805298">
        <w:rPr>
          <w:rFonts w:cs="Times New Roman"/>
          <w:szCs w:val="28"/>
        </w:rPr>
        <w:t>.</w:t>
      </w:r>
    </w:p>
    <w:p w14:paraId="27768E11" w14:textId="391EFC7F" w:rsidR="00B31119" w:rsidRPr="00805298" w:rsidRDefault="00B31119" w:rsidP="00DA4CAF">
      <w:pPr>
        <w:widowControl w:val="0"/>
        <w:spacing w:before="120" w:after="120" w:line="360" w:lineRule="exact"/>
        <w:ind w:firstLine="709"/>
        <w:jc w:val="both"/>
        <w:rPr>
          <w:rFonts w:cs="Times New Roman"/>
          <w:szCs w:val="28"/>
        </w:rPr>
      </w:pPr>
      <w:r w:rsidRPr="00805298">
        <w:rPr>
          <w:rFonts w:cs="Times New Roman"/>
          <w:szCs w:val="28"/>
        </w:rPr>
        <w:t>Luật Đất đai năm 2024 đã chuyển các quy định về quyền và nghĩa vụ của người sử dụng đất đặt ngay sau chương quy định về quyền và trách nhiệm của nhà nước, công dân đối với đất đai và n</w:t>
      </w:r>
      <w:r w:rsidR="00D63D01" w:rsidRPr="00805298">
        <w:rPr>
          <w:rFonts w:cs="Times New Roman"/>
          <w:szCs w:val="28"/>
        </w:rPr>
        <w:t>ằ</w:t>
      </w:r>
      <w:r w:rsidRPr="00805298">
        <w:rPr>
          <w:rFonts w:cs="Times New Roman"/>
          <w:szCs w:val="28"/>
        </w:rPr>
        <w:t xml:space="preserve">m trước các quy định về quản lý hành chính nhà nước về đất đai </w:t>
      </w:r>
      <w:r w:rsidR="00515541">
        <w:rPr>
          <w:rFonts w:cs="Times New Roman"/>
          <w:szCs w:val="28"/>
        </w:rPr>
        <w:t>nhằm</w:t>
      </w:r>
      <w:r w:rsidRPr="00805298">
        <w:rPr>
          <w:rFonts w:cs="Times New Roman"/>
          <w:szCs w:val="28"/>
        </w:rPr>
        <w:t xml:space="preserve"> thể hiện sự tôn trọng đối với quyền lợi của người dân, coi nhân dân là gốc rẽ, là nền tảng, là trung tâm của chính sách. Đồng thời</w:t>
      </w:r>
      <w:r w:rsidR="00515541">
        <w:rPr>
          <w:rFonts w:cs="Times New Roman"/>
          <w:szCs w:val="28"/>
        </w:rPr>
        <w:t>,</w:t>
      </w:r>
      <w:r w:rsidRPr="00805298">
        <w:rPr>
          <w:rFonts w:cs="Times New Roman"/>
          <w:szCs w:val="28"/>
        </w:rPr>
        <w:t xml:space="preserve"> các chương tiếp theo quy định về các nội dung quản lý nhà nước về đất đai được bố cục theo trình tự các bước thực hiện trong thực tế để đảm bảo tính logic, khoa học, thuận tiện trong tra cứu. </w:t>
      </w:r>
    </w:p>
    <w:p w14:paraId="3BCFFA3A" w14:textId="157DACA4" w:rsidR="00124984"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w:t>
      </w:r>
      <w:r w:rsidR="005B3E95" w:rsidRPr="00805298">
        <w:rPr>
          <w:rFonts w:cs="Times New Roman"/>
          <w:b/>
          <w:bCs/>
          <w:szCs w:val="28"/>
        </w:rPr>
        <w:t xml:space="preserve"> V</w:t>
      </w:r>
      <w:r w:rsidRPr="00805298">
        <w:rPr>
          <w:rFonts w:cs="Times New Roman"/>
          <w:b/>
          <w:bCs/>
          <w:szCs w:val="28"/>
        </w:rPr>
        <w:t>ề</w:t>
      </w:r>
      <w:r w:rsidR="005B3E95" w:rsidRPr="00805298">
        <w:rPr>
          <w:rFonts w:cs="Times New Roman"/>
          <w:b/>
          <w:bCs/>
          <w:szCs w:val="28"/>
        </w:rPr>
        <w:t xml:space="preserve"> </w:t>
      </w:r>
      <w:r w:rsidRPr="00805298">
        <w:rPr>
          <w:rFonts w:cs="Times New Roman"/>
          <w:b/>
          <w:bCs/>
          <w:szCs w:val="28"/>
        </w:rPr>
        <w:t>nội</w:t>
      </w:r>
      <w:r w:rsidR="005B3E95" w:rsidRPr="00805298">
        <w:rPr>
          <w:rFonts w:cs="Times New Roman"/>
          <w:b/>
          <w:bCs/>
          <w:szCs w:val="28"/>
        </w:rPr>
        <w:t xml:space="preserve"> </w:t>
      </w:r>
      <w:r w:rsidRPr="00805298">
        <w:rPr>
          <w:rFonts w:cs="Times New Roman"/>
          <w:b/>
          <w:bCs/>
          <w:szCs w:val="28"/>
        </w:rPr>
        <w:t>dung</w:t>
      </w:r>
      <w:r w:rsidR="005B3E95" w:rsidRPr="00805298">
        <w:rPr>
          <w:rFonts w:cs="Times New Roman"/>
          <w:b/>
          <w:bCs/>
          <w:szCs w:val="28"/>
        </w:rPr>
        <w:t xml:space="preserve">, </w:t>
      </w:r>
      <w:r w:rsidRPr="00805298">
        <w:rPr>
          <w:rFonts w:cs="Times New Roman"/>
          <w:b/>
          <w:bCs/>
          <w:szCs w:val="28"/>
        </w:rPr>
        <w:t>chính</w:t>
      </w:r>
      <w:r w:rsidR="005B3E95" w:rsidRPr="00805298">
        <w:rPr>
          <w:rFonts w:cs="Times New Roman"/>
          <w:b/>
          <w:bCs/>
          <w:szCs w:val="28"/>
        </w:rPr>
        <w:t xml:space="preserve"> </w:t>
      </w:r>
      <w:r w:rsidRPr="00805298">
        <w:rPr>
          <w:rFonts w:cs="Times New Roman"/>
          <w:b/>
          <w:bCs/>
          <w:szCs w:val="28"/>
        </w:rPr>
        <w:t xml:space="preserve">sách cơ bản của </w:t>
      </w:r>
      <w:r w:rsidR="00D63D01" w:rsidRPr="00805298">
        <w:rPr>
          <w:rFonts w:cs="Times New Roman"/>
          <w:b/>
          <w:bCs/>
          <w:szCs w:val="28"/>
        </w:rPr>
        <w:t>L</w:t>
      </w:r>
      <w:r w:rsidRPr="00805298">
        <w:rPr>
          <w:rFonts w:cs="Times New Roman"/>
          <w:b/>
          <w:bCs/>
          <w:szCs w:val="28"/>
        </w:rPr>
        <w:t>uật</w:t>
      </w:r>
    </w:p>
    <w:p w14:paraId="711572B1" w14:textId="4009855C" w:rsidR="00815667" w:rsidRPr="00805298" w:rsidRDefault="00815667" w:rsidP="00DA4CAF">
      <w:pPr>
        <w:widowControl w:val="0"/>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2.1. Chương I. Quy định chung </w:t>
      </w:r>
    </w:p>
    <w:p w14:paraId="5EDDDB5F" w14:textId="7777777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Về phạm vi điều chỉnh: Luật này quy định về chế độ sở hữu đất đai, quyền </w:t>
      </w:r>
      <w:r w:rsidRPr="00805298">
        <w:rPr>
          <w:rFonts w:eastAsia="Calibri" w:cs="Times New Roman"/>
          <w:szCs w:val="28"/>
        </w:rPr>
        <w:lastRenderedPageBreak/>
        <w:t xml:space="preserve">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 </w:t>
      </w:r>
    </w:p>
    <w:p w14:paraId="0035BB16" w14:textId="4F4C1859"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lang w:val="vi-VN"/>
        </w:rPr>
      </w:pPr>
      <w:r w:rsidRPr="00805298">
        <w:rPr>
          <w:rFonts w:eastAsia="Calibri" w:cs="Times New Roman"/>
          <w:szCs w:val="28"/>
        </w:rPr>
        <w:t>Hoàn thiện giải thích các khái niệm cho rõ ràng, dễ hiểu, phổ quát cho các vùng miền; bổ sung giải thích một số cụm từ được sử dụng nhiều lần trong Luật để bảo đảm cách hiểu thống nhất</w:t>
      </w:r>
      <w:r w:rsidR="00D63D01" w:rsidRPr="00805298">
        <w:rPr>
          <w:rFonts w:eastAsia="Calibri" w:cs="Times New Roman"/>
          <w:szCs w:val="28"/>
        </w:rPr>
        <w:t>;</w:t>
      </w:r>
      <w:r w:rsidRPr="00805298">
        <w:rPr>
          <w:rFonts w:eastAsia="Calibri" w:cs="Times New Roman"/>
          <w:szCs w:val="28"/>
        </w:rPr>
        <w:t xml:space="preserve"> trong đó kế thừa, hoàn thiện 27 khái niệm, bổ sung 22 khái niệm</w:t>
      </w:r>
      <w:r w:rsidRPr="00805298">
        <w:rPr>
          <w:rFonts w:eastAsia="Calibri" w:cs="Times New Roman"/>
          <w:szCs w:val="28"/>
          <w:lang w:val="vi-VN"/>
        </w:rPr>
        <w:t xml:space="preserve">, </w:t>
      </w:r>
      <w:r w:rsidR="00D63D01" w:rsidRPr="00805298">
        <w:rPr>
          <w:rFonts w:eastAsia="Calibri" w:cs="Times New Roman"/>
          <w:szCs w:val="28"/>
          <w:lang w:val="en-US"/>
        </w:rPr>
        <w:t>bao gồm</w:t>
      </w:r>
      <w:r w:rsidRPr="00805298">
        <w:rPr>
          <w:rFonts w:eastAsia="Calibri" w:cs="Times New Roman"/>
          <w:szCs w:val="28"/>
          <w:lang w:val="vi-VN"/>
        </w:rPr>
        <w:t xml:space="preserve"> một số khái niệm liên quan trực tiếp đến xác định hành vi vi phạm hành chính về đất đai, như: lấn đất, chiếm đất, sử dụng đất ổn định, đất đang có tranh chấp; chuẩn hóa một số từ ngữ đã được giải thích tại Luật Đất đai</w:t>
      </w:r>
      <w:r w:rsidR="00515541">
        <w:rPr>
          <w:rFonts w:eastAsia="Calibri" w:cs="Times New Roman"/>
          <w:szCs w:val="28"/>
          <w:lang w:val="en-US"/>
        </w:rPr>
        <w:t xml:space="preserve"> năm</w:t>
      </w:r>
      <w:r w:rsidRPr="00805298">
        <w:rPr>
          <w:rFonts w:eastAsia="Calibri" w:cs="Times New Roman"/>
          <w:szCs w:val="28"/>
          <w:lang w:val="vi-VN"/>
        </w:rPr>
        <w:t xml:space="preserve"> 2013 cho rõ ràng, dễ hiểu...</w:t>
      </w:r>
    </w:p>
    <w:p w14:paraId="2856D9DD" w14:textId="2CD0850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Sửa đổi, bổ sung quy định về người sử dụng đất để thống nhất với quy định của Bộ luật </w:t>
      </w:r>
      <w:r w:rsidR="00E6421E">
        <w:rPr>
          <w:rFonts w:eastAsia="Calibri" w:cs="Times New Roman"/>
          <w:szCs w:val="28"/>
          <w:lang w:val="vi-VN"/>
        </w:rPr>
        <w:t>d</w:t>
      </w:r>
      <w:r w:rsidRPr="00805298">
        <w:rPr>
          <w:rFonts w:eastAsia="Calibri" w:cs="Times New Roman"/>
          <w:szCs w:val="28"/>
        </w:rPr>
        <w:t>ân sự</w:t>
      </w:r>
      <w:r w:rsidR="00E6421E">
        <w:rPr>
          <w:rFonts w:eastAsia="Calibri" w:cs="Times New Roman"/>
          <w:szCs w:val="28"/>
          <w:lang w:val="vi-VN"/>
        </w:rPr>
        <w:t>;</w:t>
      </w:r>
      <w:r w:rsidRPr="00805298">
        <w:rPr>
          <w:rFonts w:eastAsia="Calibri" w:cs="Times New Roman"/>
          <w:szCs w:val="28"/>
        </w:rPr>
        <w:t xml:space="preserve"> Luật Tín ngưỡng, tôn giáo</w:t>
      </w:r>
      <w:r w:rsidR="00E6421E">
        <w:rPr>
          <w:rFonts w:eastAsia="Calibri" w:cs="Times New Roman"/>
          <w:szCs w:val="28"/>
          <w:lang w:val="vi-VN"/>
        </w:rPr>
        <w:t>;</w:t>
      </w:r>
      <w:r w:rsidRPr="00805298">
        <w:rPr>
          <w:rFonts w:eastAsia="Calibri" w:cs="Times New Roman"/>
          <w:szCs w:val="28"/>
        </w:rPr>
        <w:t xml:space="preserve"> Luật Quốc tịch</w:t>
      </w:r>
      <w:r w:rsidR="00E6421E">
        <w:rPr>
          <w:rFonts w:eastAsia="Calibri" w:cs="Times New Roman"/>
          <w:szCs w:val="28"/>
          <w:lang w:val="vi-VN"/>
        </w:rPr>
        <w:t>;</w:t>
      </w:r>
      <w:r w:rsidRPr="00805298">
        <w:rPr>
          <w:rFonts w:eastAsia="Calibri" w:cs="Times New Roman"/>
          <w:szCs w:val="28"/>
        </w:rPr>
        <w:t xml:space="preserve"> Luật Đầu tư; </w:t>
      </w:r>
      <w:r w:rsidR="00515541">
        <w:rPr>
          <w:rFonts w:eastAsia="Calibri" w:cs="Times New Roman"/>
          <w:szCs w:val="28"/>
        </w:rPr>
        <w:t>đối</w:t>
      </w:r>
      <w:r w:rsidR="002146AB" w:rsidRPr="00805298">
        <w:rPr>
          <w:rFonts w:eastAsia="Calibri" w:cs="Times New Roman"/>
          <w:szCs w:val="28"/>
          <w:lang w:val="vi-VN"/>
        </w:rPr>
        <w:t xml:space="preserve"> xử </w:t>
      </w:r>
      <w:r w:rsidR="005B5A9B" w:rsidRPr="00805298">
        <w:rPr>
          <w:rFonts w:eastAsia="Calibri" w:cs="Times New Roman"/>
          <w:szCs w:val="28"/>
          <w:lang w:val="vi-VN"/>
        </w:rPr>
        <w:t>bình đẳng giữa</w:t>
      </w:r>
      <w:r w:rsidRPr="00805298">
        <w:rPr>
          <w:rFonts w:eastAsia="Calibri" w:cs="Times New Roman"/>
          <w:szCs w:val="28"/>
        </w:rPr>
        <w:t xml:space="preserve"> công dân Việt Nam định cư trong nước hay ở nước ngoài trong tiếp cận đất đai. </w:t>
      </w:r>
    </w:p>
    <w:p w14:paraId="26F0C6D5" w14:textId="59331EE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Kế thừa phân loại đất theo Luật Đất đai </w:t>
      </w:r>
      <w:r w:rsidR="00515541">
        <w:rPr>
          <w:rFonts w:eastAsia="Calibri" w:cs="Times New Roman"/>
          <w:szCs w:val="28"/>
        </w:rPr>
        <w:t xml:space="preserve">năm </w:t>
      </w:r>
      <w:r w:rsidRPr="00805298">
        <w:rPr>
          <w:rFonts w:eastAsia="Calibri" w:cs="Times New Roman"/>
          <w:szCs w:val="28"/>
        </w:rPr>
        <w:t>2013, bổ sung đất chăn nuôi tập trung vào nhóm đất nông nghiệp</w:t>
      </w:r>
      <w:r w:rsidR="00E6421E">
        <w:rPr>
          <w:rFonts w:eastAsia="Calibri" w:cs="Times New Roman"/>
          <w:szCs w:val="28"/>
          <w:lang w:val="vi-VN"/>
        </w:rPr>
        <w:t>;</w:t>
      </w:r>
      <w:r w:rsidRPr="00805298">
        <w:rPr>
          <w:rFonts w:eastAsia="Calibri" w:cs="Times New Roman"/>
          <w:szCs w:val="28"/>
        </w:rPr>
        <w:t xml:space="preserve"> bổ sung đất công trình cấp nước, thoát nước, đất công trình phòng, chống thiên tai, đất công nghệ thông tin, cơ sở lưu trữ tro cốt, đất chợ đầu mối trong nhóm đất phi nông nghiệp.</w:t>
      </w:r>
    </w:p>
    <w:p w14:paraId="7E08AF8B" w14:textId="7EFCA48F"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Kế thừa, hoàn thiện các quy định về các nguyên tắc sử dụng đất, bổ sung nguyên tắc bảo vệ đất, thích ứng với biến đổi khí hậu; quy định trách nhiệm của người được Nhà nước giao đất quản lý; bổ sung các quy định khuyến khích việc sử dụng đất đai có hiệu quả, tập trung đất đai để sản xuất nông nghiệp, lâm nghiệp quy mô lớn, phát triển kết cấu hạ tầng </w:t>
      </w:r>
      <w:r w:rsidR="00515541">
        <w:rPr>
          <w:rFonts w:eastAsia="Calibri" w:cs="Times New Roman"/>
          <w:szCs w:val="28"/>
        </w:rPr>
        <w:t>nhằm</w:t>
      </w:r>
      <w:r w:rsidRPr="00805298">
        <w:rPr>
          <w:rFonts w:eastAsia="Calibri" w:cs="Times New Roman"/>
          <w:szCs w:val="28"/>
        </w:rPr>
        <w:t xml:space="preserve"> làm tăng giá trị của đất.</w:t>
      </w:r>
    </w:p>
    <w:p w14:paraId="2E43635B" w14:textId="316527C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lang w:val="vi-VN"/>
        </w:rPr>
        <w:t>Hoàn thiện các quy định về hành vi bị nghiêm cấm</w:t>
      </w:r>
      <w:r w:rsidR="00E6421E">
        <w:rPr>
          <w:rFonts w:eastAsia="Calibri" w:cs="Times New Roman"/>
          <w:spacing w:val="-4"/>
          <w:szCs w:val="28"/>
          <w:lang w:val="vi-VN"/>
        </w:rPr>
        <w:t>.</w:t>
      </w:r>
      <w:r w:rsidRPr="00805298">
        <w:rPr>
          <w:rFonts w:eastAsia="Calibri" w:cs="Times New Roman"/>
          <w:spacing w:val="-4"/>
          <w:szCs w:val="28"/>
          <w:lang w:val="vi-VN"/>
        </w:rPr>
        <w:t xml:space="preserve"> </w:t>
      </w:r>
      <w:r w:rsidR="00E6421E">
        <w:rPr>
          <w:rFonts w:eastAsia="Calibri" w:cs="Times New Roman"/>
          <w:spacing w:val="-4"/>
          <w:szCs w:val="28"/>
          <w:lang w:val="vi-VN"/>
        </w:rPr>
        <w:t>T</w:t>
      </w:r>
      <w:r w:rsidRPr="00805298">
        <w:rPr>
          <w:rFonts w:eastAsia="Calibri" w:cs="Times New Roman"/>
          <w:spacing w:val="-4"/>
          <w:szCs w:val="28"/>
          <w:lang w:val="vi-VN"/>
        </w:rPr>
        <w:t xml:space="preserve">heo đó đối với cơ quan, người có thẩm quyền ngoài nghiêm cấm </w:t>
      </w:r>
      <w:r w:rsidRPr="00805298">
        <w:rPr>
          <w:rFonts w:eastAsia="Calibri" w:cs="Times New Roman"/>
          <w:spacing w:val="-4"/>
          <w:szCs w:val="28"/>
        </w:rPr>
        <w:t>l</w:t>
      </w:r>
      <w:r w:rsidRPr="00805298">
        <w:rPr>
          <w:rFonts w:eastAsia="Calibri" w:cs="Times New Roman"/>
          <w:spacing w:val="-4"/>
          <w:szCs w:val="28"/>
          <w:lang w:val="vi-VN"/>
        </w:rPr>
        <w:t xml:space="preserve">ợi dụng chức vụ, quyền hạn để làm trái quy định của pháp luật về quản lý đất đai, </w:t>
      </w:r>
      <w:r w:rsidRPr="00805298">
        <w:rPr>
          <w:rFonts w:eastAsia="Calibri" w:cs="Times New Roman"/>
          <w:spacing w:val="-4"/>
          <w:szCs w:val="28"/>
        </w:rPr>
        <w:t>k</w:t>
      </w:r>
      <w:r w:rsidRPr="00805298">
        <w:rPr>
          <w:rFonts w:eastAsia="Calibri" w:cs="Times New Roman"/>
          <w:spacing w:val="-4"/>
          <w:szCs w:val="28"/>
          <w:lang w:val="vi-VN"/>
        </w:rPr>
        <w:t>hông cung cấp thông tin hoặc cung cấp thông tin đất đai không chính xác</w:t>
      </w:r>
      <w:r w:rsidRPr="00805298">
        <w:rPr>
          <w:rFonts w:eastAsia="Calibri" w:cs="Times New Roman"/>
          <w:spacing w:val="-4"/>
          <w:szCs w:val="28"/>
        </w:rPr>
        <w:t>…</w:t>
      </w:r>
      <w:r w:rsidRPr="00805298">
        <w:rPr>
          <w:rFonts w:eastAsia="Calibri" w:cs="Times New Roman"/>
          <w:spacing w:val="-4"/>
          <w:szCs w:val="28"/>
          <w:lang w:val="vi-VN"/>
        </w:rPr>
        <w:t xml:space="preserve"> thì đã bổ sung nghiêm cấm đối với các hành vi: (</w:t>
      </w:r>
      <w:r w:rsidRPr="00805298">
        <w:rPr>
          <w:rFonts w:eastAsia="Calibri" w:cs="Times New Roman"/>
          <w:spacing w:val="-4"/>
          <w:szCs w:val="28"/>
        </w:rPr>
        <w:t>1</w:t>
      </w:r>
      <w:r w:rsidRPr="00805298">
        <w:rPr>
          <w:rFonts w:eastAsia="Calibri" w:cs="Times New Roman"/>
          <w:spacing w:val="-4"/>
          <w:szCs w:val="28"/>
          <w:lang w:val="vi-VN"/>
        </w:rPr>
        <w:t>) không đáp ứng yêu cầu về thời hạn theo quy định của pháp luật</w:t>
      </w:r>
      <w:bookmarkStart w:id="4" w:name="_Hlk143085107"/>
      <w:r w:rsidR="00D63D01" w:rsidRPr="00805298">
        <w:rPr>
          <w:rFonts w:eastAsia="Calibri" w:cs="Times New Roman"/>
          <w:spacing w:val="-4"/>
          <w:szCs w:val="28"/>
          <w:lang w:val="en-US"/>
        </w:rPr>
        <w:t>;</w:t>
      </w:r>
      <w:r w:rsidRPr="00805298">
        <w:rPr>
          <w:rFonts w:eastAsia="Calibri" w:cs="Times New Roman"/>
          <w:spacing w:val="-4"/>
          <w:szCs w:val="28"/>
          <w:lang w:val="vi-VN"/>
        </w:rPr>
        <w:t xml:space="preserve"> (</w:t>
      </w:r>
      <w:r w:rsidRPr="00805298">
        <w:rPr>
          <w:rFonts w:eastAsia="Calibri" w:cs="Times New Roman"/>
          <w:spacing w:val="-4"/>
          <w:szCs w:val="28"/>
        </w:rPr>
        <w:t>2</w:t>
      </w:r>
      <w:r w:rsidRPr="00805298">
        <w:rPr>
          <w:rFonts w:eastAsia="Calibri" w:cs="Times New Roman"/>
          <w:spacing w:val="-4"/>
          <w:szCs w:val="28"/>
          <w:lang w:val="vi-VN"/>
        </w:rPr>
        <w:t>) không ngăn chặn,</w:t>
      </w:r>
      <w:r w:rsidRPr="00805298">
        <w:rPr>
          <w:rFonts w:eastAsia="Calibri" w:cs="Times New Roman"/>
          <w:spacing w:val="-4"/>
          <w:szCs w:val="28"/>
        </w:rPr>
        <w:t xml:space="preserve"> không xử lý hành vi vi phạm pháp luật về đất đai</w:t>
      </w:r>
      <w:bookmarkEnd w:id="4"/>
      <w:r w:rsidR="00D63D01" w:rsidRPr="00805298">
        <w:rPr>
          <w:rFonts w:eastAsia="Calibri" w:cs="Times New Roman"/>
          <w:spacing w:val="-4"/>
          <w:szCs w:val="28"/>
        </w:rPr>
        <w:t>;</w:t>
      </w:r>
      <w:r w:rsidRPr="00805298">
        <w:rPr>
          <w:rFonts w:eastAsia="Calibri" w:cs="Times New Roman"/>
          <w:spacing w:val="-4"/>
          <w:szCs w:val="28"/>
          <w:lang w:val="vi-VN"/>
        </w:rPr>
        <w:t xml:space="preserve"> (</w:t>
      </w:r>
      <w:r w:rsidRPr="00805298">
        <w:rPr>
          <w:rFonts w:eastAsia="Calibri" w:cs="Times New Roman"/>
          <w:spacing w:val="-4"/>
          <w:szCs w:val="28"/>
        </w:rPr>
        <w:t>3</w:t>
      </w:r>
      <w:r w:rsidRPr="00805298">
        <w:rPr>
          <w:rFonts w:eastAsia="Calibri" w:cs="Times New Roman"/>
          <w:spacing w:val="-4"/>
          <w:szCs w:val="28"/>
          <w:lang w:val="vi-VN"/>
        </w:rPr>
        <w:t xml:space="preserve">) </w:t>
      </w:r>
      <w:bookmarkStart w:id="5" w:name="_Hlk143085071"/>
      <w:r w:rsidRPr="00805298">
        <w:rPr>
          <w:rFonts w:eastAsia="Calibri" w:cs="Times New Roman"/>
          <w:spacing w:val="-4"/>
          <w:szCs w:val="28"/>
          <w:lang w:val="vi-VN"/>
        </w:rPr>
        <w:t>vi phạm chính sách về đất đai đối với đồng bào dân tộc thiểu số</w:t>
      </w:r>
      <w:bookmarkEnd w:id="5"/>
      <w:r w:rsidRPr="00805298">
        <w:rPr>
          <w:rFonts w:eastAsia="Calibri" w:cs="Times New Roman"/>
          <w:spacing w:val="-4"/>
          <w:szCs w:val="28"/>
          <w:lang w:val="vi-VN"/>
        </w:rPr>
        <w:t>; (</w:t>
      </w:r>
      <w:r w:rsidRPr="00805298">
        <w:rPr>
          <w:rFonts w:eastAsia="Calibri" w:cs="Times New Roman"/>
          <w:spacing w:val="-4"/>
          <w:szCs w:val="28"/>
        </w:rPr>
        <w:t>4</w:t>
      </w:r>
      <w:r w:rsidRPr="00805298">
        <w:rPr>
          <w:rFonts w:eastAsia="Calibri" w:cs="Times New Roman"/>
          <w:spacing w:val="-4"/>
          <w:szCs w:val="28"/>
          <w:lang w:val="vi-VN"/>
        </w:rPr>
        <w:t>) phân biệt đối xử về giới trong quản lý, sử dụng đất đai</w:t>
      </w:r>
      <w:r w:rsidRPr="00805298">
        <w:rPr>
          <w:rFonts w:eastAsia="Calibri" w:cs="Times New Roman"/>
          <w:spacing w:val="-4"/>
          <w:szCs w:val="28"/>
        </w:rPr>
        <w:t>. Đối với người sử dụng đất</w:t>
      </w:r>
      <w:r w:rsidR="00515541">
        <w:rPr>
          <w:rFonts w:eastAsia="Calibri" w:cs="Times New Roman"/>
          <w:spacing w:val="-4"/>
          <w:szCs w:val="28"/>
        </w:rPr>
        <w:t>,</w:t>
      </w:r>
      <w:r w:rsidRPr="00805298">
        <w:rPr>
          <w:rFonts w:eastAsia="Calibri" w:cs="Times New Roman"/>
          <w:spacing w:val="-4"/>
          <w:szCs w:val="28"/>
        </w:rPr>
        <w:t xml:space="preserve"> ngoài các hành vi như quy định hiện hành là nghiêm cấm </w:t>
      </w:r>
      <w:r w:rsidR="00D63D01" w:rsidRPr="00805298">
        <w:rPr>
          <w:rFonts w:eastAsia="Calibri" w:cs="Times New Roman"/>
          <w:spacing w:val="-4"/>
          <w:szCs w:val="28"/>
        </w:rPr>
        <w:t>l</w:t>
      </w:r>
      <w:r w:rsidRPr="00805298">
        <w:rPr>
          <w:rFonts w:eastAsia="Calibri" w:cs="Times New Roman"/>
          <w:spacing w:val="-4"/>
          <w:szCs w:val="28"/>
        </w:rPr>
        <w:t>ấn đất, chiếm đất, hủy hoại đất, đã bổ sung nghiêm cấm vi phạm quy định của pháp luật về quản lý nhà nước về đất đa</w:t>
      </w:r>
      <w:r w:rsidRPr="00805298">
        <w:rPr>
          <w:rFonts w:eastAsia="Calibri" w:cs="Times New Roman"/>
          <w:szCs w:val="28"/>
        </w:rPr>
        <w:t>i.</w:t>
      </w:r>
    </w:p>
    <w:p w14:paraId="6A475746" w14:textId="26821B16"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2.2. Chương II. Quyền hạn và trách nhiệm của </w:t>
      </w:r>
      <w:r w:rsidR="00515541">
        <w:rPr>
          <w:rFonts w:cs="Times New Roman"/>
          <w:b/>
          <w:bCs/>
          <w:szCs w:val="28"/>
          <w:lang w:val="en-US"/>
        </w:rPr>
        <w:t>N</w:t>
      </w:r>
      <w:r w:rsidRPr="00805298">
        <w:rPr>
          <w:rFonts w:cs="Times New Roman"/>
          <w:b/>
          <w:bCs/>
          <w:szCs w:val="28"/>
          <w:lang w:val="vi-VN"/>
        </w:rPr>
        <w:t xml:space="preserve">hà nước, quyền và nghĩa vụ của công dân đối với đất đai </w:t>
      </w:r>
    </w:p>
    <w:p w14:paraId="4DEC01A1" w14:textId="2F0CC6D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rPr>
        <w:t xml:space="preserve">Để bảo đảm thống nhất quản lý đất đai theo lãnh thổ quốc gia, cả về diện tích, chất lượng, giá trị kinh tế, văn hóa, xã hội, quốc phòng, an ninh, môi trường, Chương </w:t>
      </w:r>
      <w:r w:rsidRPr="00805298">
        <w:rPr>
          <w:rFonts w:eastAsia="Calibri" w:cs="Times New Roman"/>
          <w:spacing w:val="-4"/>
          <w:szCs w:val="28"/>
        </w:rPr>
        <w:lastRenderedPageBreak/>
        <w:t>này quy định về quyền hạn và trách nhiệm của Nhà nước là đại diện chủ sở hữu về đất đai</w:t>
      </w:r>
      <w:r w:rsidR="00D63D01" w:rsidRPr="00805298">
        <w:rPr>
          <w:rFonts w:eastAsia="Calibri" w:cs="Times New Roman"/>
          <w:spacing w:val="-4"/>
          <w:szCs w:val="28"/>
        </w:rPr>
        <w:t>,</w:t>
      </w:r>
      <w:r w:rsidRPr="00805298">
        <w:rPr>
          <w:rFonts w:eastAsia="Calibri" w:cs="Times New Roman"/>
          <w:spacing w:val="-4"/>
          <w:szCs w:val="28"/>
        </w:rPr>
        <w:t xml:space="preserve"> như: quyền quyết định của Nhà nước về quy hoạch, kế hoạch sử dụng đất, mục đích sử dụng đất, hạn mức sử dụng đất, thời hạn sử dụng đất, thu hồi đất, trưng dụng đất, giao đất, cho thuê đất, công nhận quyền sử dụng đất; quyết định chính sách tài chính về đất đai, điều tiết thị trường quyền sử dụng đất, điều tiết nguồn thu từ đất; quy định quyền và nghĩa vụ của công dân đối với đất đai</w:t>
      </w:r>
      <w:r w:rsidRPr="00805298">
        <w:rPr>
          <w:rFonts w:eastAsia="Calibri" w:cs="Times New Roman"/>
          <w:szCs w:val="28"/>
        </w:rPr>
        <w:t xml:space="preserve">. </w:t>
      </w:r>
    </w:p>
    <w:p w14:paraId="72075839" w14:textId="4D9B900B"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Làm rõ trách nhiệm của các cơ quan </w:t>
      </w:r>
      <w:r w:rsidR="00515541">
        <w:rPr>
          <w:rFonts w:eastAsia="Calibri" w:cs="Times New Roman"/>
          <w:szCs w:val="28"/>
        </w:rPr>
        <w:t>n</w:t>
      </w:r>
      <w:r w:rsidRPr="00805298">
        <w:rPr>
          <w:rFonts w:eastAsia="Calibri" w:cs="Times New Roman"/>
          <w:szCs w:val="28"/>
        </w:rPr>
        <w:t>hà nước trong việc thực hiện quyền đại diện chủ sở hữu về đất đai; phân biệt rõ nhiệm vụ, quyền hạn của các cơ quan thực hiện chức năng quản lý nhà nước về đất đai</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p</w:t>
      </w:r>
      <w:r w:rsidRPr="00805298">
        <w:rPr>
          <w:rFonts w:eastAsia="Calibri" w:cs="Times New Roman"/>
          <w:szCs w:val="28"/>
        </w:rPr>
        <w:t>hân cấp thẩm quyền gắn với kiểm soát, giám sát việc thực hiện, đảm bảo quản lý thống nhất từ Trung ương đến địa phương</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t</w:t>
      </w:r>
      <w:r w:rsidRPr="00805298">
        <w:rPr>
          <w:rFonts w:eastAsia="Calibri" w:cs="Times New Roman"/>
          <w:szCs w:val="28"/>
        </w:rPr>
        <w:t>rách nhiệm và những bảo</w:t>
      </w:r>
      <w:r w:rsidR="00E6421E">
        <w:rPr>
          <w:rFonts w:eastAsia="Calibri" w:cs="Times New Roman"/>
          <w:szCs w:val="28"/>
          <w:lang w:val="vi-VN"/>
        </w:rPr>
        <w:t xml:space="preserve"> đảm</w:t>
      </w:r>
      <w:r w:rsidRPr="00805298">
        <w:rPr>
          <w:rFonts w:eastAsia="Calibri" w:cs="Times New Roman"/>
          <w:szCs w:val="28"/>
        </w:rPr>
        <w:t xml:space="preserve"> của Nhà nước đối với người sử dụng đất. Đặc biệt, Điều 16 của Luật tiếp tục khẳng định</w:t>
      </w:r>
      <w:r w:rsidR="00515541">
        <w:rPr>
          <w:rFonts w:eastAsia="Calibri" w:cs="Times New Roman"/>
          <w:szCs w:val="28"/>
        </w:rPr>
        <w:t>,</w:t>
      </w:r>
      <w:r w:rsidRPr="00805298">
        <w:rPr>
          <w:rFonts w:eastAsia="Calibri" w:cs="Times New Roman"/>
          <w:szCs w:val="28"/>
        </w:rPr>
        <w:t xml:space="preserve"> Nhà nước có chính sách bảo đảm đất sinh hoạt cộng đồng cho đồng bào dân tộc thiểu số phù hợp với phong tục, tập quán, tín ngưỡng, bản sắc văn hóa và điều kiện thực tế của từng vùng. Quy định cụ thể chính sách hỗ trợ đất ở, đất nông nghiệp, đất sản xuất, kinh doanh phi nông nghiệp cho cá nhân là người dân tộc thiểu số thuộc diện hộ nghèo, hộ cận nghèo tại vùng đồng bào dân tộc thiểu số và miền núi; trách nhiệm của các cơ quan nhà nước trong việc xây dựng và thực hiện chính sách về đất đai đối với đồng bào dân tộc thiểu số; nguồn lực để thực hiện chính sách; đảm bảo quỹ đất để thực hiện chính sách đất đai đối với đồng bào dân tộc thiểu số.</w:t>
      </w:r>
    </w:p>
    <w:p w14:paraId="1ED081A3" w14:textId="4F68AEC8" w:rsidR="00815667" w:rsidRPr="00805298" w:rsidRDefault="00815667" w:rsidP="00DA4CAF">
      <w:pPr>
        <w:widowControl w:val="0"/>
        <w:spacing w:before="120" w:after="120" w:line="360" w:lineRule="exact"/>
        <w:ind w:firstLine="709"/>
        <w:jc w:val="both"/>
        <w:rPr>
          <w:rFonts w:eastAsia="Calibri" w:cs="Times New Roman"/>
          <w:szCs w:val="28"/>
        </w:rPr>
      </w:pPr>
      <w:bookmarkStart w:id="6" w:name="_Hlk160786203"/>
      <w:r w:rsidRPr="00805298">
        <w:rPr>
          <w:rFonts w:eastAsia="Calibri" w:cs="Times New Roman"/>
          <w:szCs w:val="28"/>
        </w:rPr>
        <w:t xml:space="preserve">Bổ sung 01 mục quy định về quyền và nghĩa vụ của </w:t>
      </w:r>
      <w:r w:rsidR="00E6421E">
        <w:rPr>
          <w:rFonts w:eastAsia="Calibri" w:cs="Times New Roman"/>
          <w:szCs w:val="28"/>
          <w:lang w:val="vi-VN"/>
        </w:rPr>
        <w:t>c</w:t>
      </w:r>
      <w:r w:rsidRPr="00805298">
        <w:rPr>
          <w:rFonts w:eastAsia="Calibri" w:cs="Times New Roman"/>
          <w:szCs w:val="28"/>
        </w:rPr>
        <w:t xml:space="preserve">ông dân đối với đất đai </w:t>
      </w:r>
      <w:r w:rsidRPr="00805298">
        <w:rPr>
          <w:rFonts w:eastAsia="Calibri" w:cs="Times New Roman"/>
          <w:szCs w:val="28"/>
          <w:lang w:val="en-US"/>
        </w:rPr>
        <w:t>nhằm thể chế quan điểm của Đảng về “Quản lý và sử dụng đất phải bảo đảm lợi ích chung của toàn dân; nhân dân được tạo điều kiện tiếp cận, sử dụng đất công bằng, công khai, hiệu quả và bền vững”</w:t>
      </w:r>
      <w:r w:rsidRPr="00805298">
        <w:rPr>
          <w:rFonts w:eastAsia="Calibri" w:cs="Times New Roman"/>
          <w:szCs w:val="28"/>
        </w:rPr>
        <w:t>, cụ thể: quyền tiếp cận thông tin đất đai như các thông tin về quy hoạch, kế hoạch sử dụng đất; giao đất, cho thuê đất; bảng giá đất đã được công bố; phương án bồi thường, hỗ trợ, tái định cư khi Nhà nước thu hồi đất đã được cơ quan có thẩm quyền phê duyệt; kết quả thanh tra, kiểm tra, giải quyết tranh chấp đất đai; kết quả giải quyết khiếu nại, tố cáo về đất đai, kết quả xử lý vi phạm pháp luật về đất đai; thủ tục hành chính về đất đai…</w:t>
      </w:r>
    </w:p>
    <w:bookmarkEnd w:id="6"/>
    <w:p w14:paraId="400A18AA" w14:textId="16051C07"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Bổ sung 01 điều quy định về vai trò, trách nhiệm của Mặt trận Tổ quốc Việt Nam và các tổ chức thành viên trong tham gia xây dựng, phản biện chính sách pháp luật về đất đai; cho ý kiến đối với quy hoạch, kế hoạch sử dụng đất; tham gia hòa giải, giải quyết tranh chấp về đất đai...</w:t>
      </w:r>
    </w:p>
    <w:p w14:paraId="5E61126A" w14:textId="4A03B481"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 xml:space="preserve">2.3. Chương III. Quyền và nghĩa vụ của người sử dụng đất </w:t>
      </w:r>
    </w:p>
    <w:p w14:paraId="4D0C527C" w14:textId="77777777"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Hoàn thiện quyền của người Việt Nam định cư ở nước ngoài theo hướng đối với người Việt Nam định cư ở nước ngoài có quốc tịch Việt Nam là công dân Việt Nam thì có đầy đủ các quyền liên quan đến đất đai như công dân Việt Nam ở trong nước (cá nhân trong nước).</w:t>
      </w:r>
    </w:p>
    <w:p w14:paraId="6CC5410D" w14:textId="77777777" w:rsidR="00815667" w:rsidRPr="00805298" w:rsidRDefault="00815667" w:rsidP="00DA4CAF">
      <w:pPr>
        <w:widowControl w:val="0"/>
        <w:spacing w:before="120" w:after="120" w:line="360" w:lineRule="exact"/>
        <w:ind w:firstLine="709"/>
        <w:jc w:val="both"/>
        <w:rPr>
          <w:rFonts w:cs="Times New Roman"/>
          <w:bCs/>
          <w:iCs/>
          <w:szCs w:val="28"/>
        </w:rPr>
      </w:pPr>
      <w:r w:rsidRPr="00805298">
        <w:rPr>
          <w:rFonts w:cs="Times New Roman"/>
          <w:spacing w:val="-4"/>
          <w:szCs w:val="28"/>
        </w:rPr>
        <w:lastRenderedPageBreak/>
        <w:t>Quy định nhóm người sử dụng đất gồm thành viên hộ gia đình, cá nhân thì có quyền và nghĩa vụ như quyền và nghĩa vụ của cá nhân theo quy định của Luật này</w:t>
      </w:r>
      <w:r w:rsidRPr="00805298">
        <w:rPr>
          <w:rFonts w:cs="Times New Roman"/>
          <w:szCs w:val="28"/>
        </w:rPr>
        <w:t>.</w:t>
      </w:r>
    </w:p>
    <w:p w14:paraId="665D800A" w14:textId="557B9554" w:rsidR="00815667" w:rsidRPr="00805298" w:rsidRDefault="00815667" w:rsidP="00DA4CAF">
      <w:pPr>
        <w:pStyle w:val="Vnbnnidung0"/>
        <w:shd w:val="clear" w:color="auto" w:fill="auto"/>
        <w:spacing w:before="120" w:line="360" w:lineRule="exact"/>
        <w:ind w:firstLine="709"/>
        <w:rPr>
          <w:rFonts w:cs="Times New Roman"/>
        </w:rPr>
      </w:pPr>
      <w:bookmarkStart w:id="7" w:name="_Hlk147477842"/>
      <w:r w:rsidRPr="00805298">
        <w:rPr>
          <w:rFonts w:cs="Times New Roman"/>
        </w:rPr>
        <w:t>Bổ sung quyền lựa chọn hình thức trả tiền cho thuê đất</w:t>
      </w:r>
      <w:r w:rsidR="00515541">
        <w:rPr>
          <w:rFonts w:cs="Times New Roman"/>
        </w:rPr>
        <w:t>. T</w:t>
      </w:r>
      <w:r w:rsidRPr="00805298">
        <w:rPr>
          <w:rFonts w:cs="Times New Roman"/>
        </w:rPr>
        <w:t>heo đó, người sử dụng đất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Trường hợp đang được Nhà nước cho thuê đất thu tiền thuê đất một lần cho cả thời gian thuê được lựa chọn chuyển sang thuê đất thu tiền thuê đất hằng năm.</w:t>
      </w:r>
    </w:p>
    <w:p w14:paraId="2C05E443" w14:textId="5089CF69"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w:t>
      </w:r>
      <w:r w:rsidR="00515541">
        <w:rPr>
          <w:rFonts w:cs="Times New Roman"/>
        </w:rPr>
        <w:t>ằ</w:t>
      </w:r>
      <w:r w:rsidRPr="00805298">
        <w:rPr>
          <w:rFonts w:cs="Times New Roman"/>
        </w:rPr>
        <w:t>ng năm. Đơn vị sự nghiệp công lập khi lựa chọn hình thức trả tiền thuê đất hằng năm thì không được quyền bán, quyền thế chấp, góp vốn bằng tài sản gắn liền với đất và quyền thuê trong hợp đồng thuê đất.</w:t>
      </w:r>
    </w:p>
    <w:bookmarkEnd w:id="7"/>
    <w:p w14:paraId="7912B601" w14:textId="15B1E907" w:rsidR="00815667" w:rsidRPr="00C93044" w:rsidRDefault="00815667" w:rsidP="00DA4CAF">
      <w:pPr>
        <w:pStyle w:val="Vnbnnidung0"/>
        <w:shd w:val="clear" w:color="auto" w:fill="auto"/>
        <w:spacing w:before="120" w:line="360" w:lineRule="exact"/>
        <w:ind w:firstLine="709"/>
        <w:rPr>
          <w:rFonts w:cs="Times New Roman"/>
        </w:rPr>
      </w:pPr>
      <w:r w:rsidRPr="00805298">
        <w:rPr>
          <w:rFonts w:cs="Times New Roman"/>
          <w:spacing w:val="-4"/>
        </w:rPr>
        <w:t>Bổ sung quy định tổ chức trong nước được Nhà nước giao đất để thực hiện dự án nhà ở xã hội, nhà ở cho lực lượng vũ trang nhân dân, dự án đầu tư cải tạo, xây dựng lại nhà chung cư</w:t>
      </w:r>
      <w:r w:rsidRPr="00805298">
        <w:rPr>
          <w:rFonts w:cs="Times New Roman"/>
          <w:spacing w:val="-4"/>
          <w:lang w:val="vi-VN"/>
        </w:rPr>
        <w:t xml:space="preserve"> </w:t>
      </w:r>
      <w:r w:rsidRPr="00805298">
        <w:rPr>
          <w:rFonts w:cs="Times New Roman"/>
          <w:spacing w:val="-4"/>
        </w:rPr>
        <w:t xml:space="preserve">hoặc </w:t>
      </w:r>
      <w:r w:rsidRPr="00805298">
        <w:rPr>
          <w:rFonts w:cs="Times New Roman"/>
          <w:spacing w:val="-4"/>
          <w:lang w:val="vi-VN"/>
        </w:rPr>
        <w:t xml:space="preserve">để thực hiện dự án đầu tư </w:t>
      </w:r>
      <w:r w:rsidRPr="00805298">
        <w:rPr>
          <w:rFonts w:cs="Times New Roman"/>
          <w:spacing w:val="-4"/>
        </w:rPr>
        <w:t>có mục đích kinh doanh</w:t>
      </w:r>
      <w:r w:rsidRPr="00805298">
        <w:rPr>
          <w:rFonts w:cs="Times New Roman"/>
          <w:spacing w:val="-4"/>
          <w:lang w:val="vi-VN"/>
        </w:rPr>
        <w:t xml:space="preserve"> mà được </w:t>
      </w:r>
      <w:r w:rsidRPr="00805298">
        <w:rPr>
          <w:rFonts w:cs="Times New Roman"/>
          <w:spacing w:val="-4"/>
        </w:rPr>
        <w:t xml:space="preserve">miễn, </w:t>
      </w:r>
      <w:r w:rsidRPr="00805298">
        <w:rPr>
          <w:rFonts w:cs="Times New Roman"/>
          <w:spacing w:val="-4"/>
          <w:lang w:val="vi-VN"/>
        </w:rPr>
        <w:t xml:space="preserve">giảm tiền sử dụng đất, tiền thuê đất </w:t>
      </w:r>
      <w:r w:rsidRPr="00805298">
        <w:rPr>
          <w:rFonts w:cs="Times New Roman"/>
          <w:spacing w:val="-4"/>
        </w:rPr>
        <w:t>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w:t>
      </w:r>
      <w:r w:rsidR="00C93044">
        <w:rPr>
          <w:rFonts w:cs="Times New Roman"/>
          <w:spacing w:val="-4"/>
        </w:rPr>
        <w:t xml:space="preserve">, </w:t>
      </w:r>
      <w:r w:rsidR="00C93044" w:rsidRPr="00C93044">
        <w:rPr>
          <w:rFonts w:cs="Times New Roman"/>
          <w:color w:val="333333"/>
        </w:rPr>
        <w:t>trừ trường hợp pháp luật có liên quan có quy định khác</w:t>
      </w:r>
      <w:r w:rsidRPr="00C93044">
        <w:rPr>
          <w:rFonts w:cs="Times New Roman"/>
        </w:rPr>
        <w:t>.</w:t>
      </w:r>
    </w:p>
    <w:p w14:paraId="5DDD3222" w14:textId="77777777"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Đối với tổ chức kinh tế được Nhà nước cho thuê đất thu tiền thuê đất hàng năm thì có quyền bán tài sản thuộc sở hữu của mình gắn liền với đất và quyền thuê trong hợp đồng thuê đất khi tài sản gắn liền với đất thuê được tạo lập hợp pháp và đã được đăng ký theo quy định của pháp luật; đã hoàn thành việc xây dựng theo đúng quy hoạch xây dựng chi tiết và dự án đầu tư đã được phê duyệt, chấp thuận và đã ứng trước tiền bồi thường, hỗ trợ, tái định cư mà chưa khấu trừ hết vào tiền thuê đất phải nộp.</w:t>
      </w:r>
    </w:p>
    <w:p w14:paraId="09D9203E" w14:textId="77777777" w:rsidR="00815667" w:rsidRPr="00805298" w:rsidRDefault="00815667" w:rsidP="00DA4CAF">
      <w:pPr>
        <w:pStyle w:val="Vnbnnidung0"/>
        <w:shd w:val="clear" w:color="auto" w:fill="auto"/>
        <w:spacing w:before="120" w:line="360" w:lineRule="exact"/>
        <w:ind w:firstLine="709"/>
        <w:rPr>
          <w:rFonts w:cs="Times New Roman"/>
          <w:lang w:val="vi-VN"/>
        </w:rPr>
      </w:pPr>
      <w:r w:rsidRPr="00805298">
        <w:rPr>
          <w:rFonts w:cs="Times New Roman"/>
        </w:rPr>
        <w:t>Bổ sung quy định cá nhân không trực tiếp sản xuất nông nghiệp được nhận chuyển nhượng quyền sử dụng đất trồng lúa trong hạn mức giao đất, trường hợp quá hạn mức thì phải thành lập tổ chức kinh tế, phải có phương án sử dụng đất trồng lúa và phải được Ủy ban nhân dân cấp huyện phê duyệt. C</w:t>
      </w:r>
      <w:r w:rsidRPr="00805298">
        <w:rPr>
          <w:rFonts w:cs="Times New Roman"/>
          <w:lang w:val="vi-VN"/>
        </w:rPr>
        <w:t xml:space="preserve">á nhân sử dụng đất nông nghiệp được chuyển đổi quyền sử dụng đất nông nghiệp trong cùng </w:t>
      </w:r>
      <w:r w:rsidRPr="00805298">
        <w:rPr>
          <w:rFonts w:cs="Times New Roman"/>
        </w:rPr>
        <w:t xml:space="preserve">đơn vị hành chính cấp tỉnh </w:t>
      </w:r>
      <w:r w:rsidRPr="00805298">
        <w:rPr>
          <w:rFonts w:cs="Times New Roman"/>
          <w:lang w:val="vi-VN"/>
        </w:rPr>
        <w:t>cho cá nhân khác và không phải nộp thuế thu nhập từ việc chuyển đổi quyền sử dụng đất và lệ phí trước bạ.</w:t>
      </w:r>
      <w:r w:rsidRPr="00805298">
        <w:rPr>
          <w:rFonts w:eastAsia="Times New Roman" w:cs="Times New Roman"/>
        </w:rPr>
        <w:t xml:space="preserve"> Tổ chức kinh tế được nhận </w:t>
      </w:r>
      <w:r w:rsidRPr="00805298">
        <w:rPr>
          <w:rFonts w:eastAsia="Times New Roman" w:cs="Times New Roman"/>
        </w:rPr>
        <w:lastRenderedPageBreak/>
        <w:t>chuyển nhượng quyền sử dụng đất nông nghiệp phải có phương án sử dụng đất nông nghiệp được Ủy ban nhân dân cấp huyện chấp thuận.</w:t>
      </w:r>
    </w:p>
    <w:p w14:paraId="69B68E7D" w14:textId="633C20C2"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2.4. Chương IV. Địa giới đơn vị hành chính, điều tra cơ bản về đất đai </w:t>
      </w:r>
    </w:p>
    <w:p w14:paraId="1B853272" w14:textId="57153AA1" w:rsidR="00815667" w:rsidRPr="00805298" w:rsidRDefault="00815667" w:rsidP="00DA4CAF">
      <w:pPr>
        <w:pStyle w:val="Vnbnnidung0"/>
        <w:shd w:val="clear" w:color="auto" w:fill="auto"/>
        <w:spacing w:before="120" w:line="360" w:lineRule="exact"/>
        <w:ind w:firstLine="709"/>
        <w:rPr>
          <w:rFonts w:eastAsia="Tahoma" w:cs="Times New Roman"/>
          <w:bCs/>
        </w:rPr>
      </w:pPr>
      <w:r w:rsidRPr="00805298">
        <w:rPr>
          <w:rFonts w:cs="Times New Roman"/>
          <w:iCs/>
        </w:rPr>
        <w:t xml:space="preserve">Về địa giới đơn vị hành chính và bản đồ địa chính, </w:t>
      </w:r>
      <w:r w:rsidRPr="00805298">
        <w:rPr>
          <w:rFonts w:cs="Times New Roman"/>
          <w:bCs/>
          <w:iCs/>
        </w:rPr>
        <w:t>b</w:t>
      </w:r>
      <w:r w:rsidRPr="00805298">
        <w:rPr>
          <w:rFonts w:eastAsia="Tahoma" w:cs="Times New Roman"/>
          <w:bCs/>
        </w:rPr>
        <w:t xml:space="preserve">ổ sung trách nhiệm của Bộ Nội vụ và Ủy ban nhân dân các cấp trong việc xác định địa giới đơn vị hành chính trên thực địa, lập hồ sơ địa giới đơn vị hành chính </w:t>
      </w:r>
      <w:r w:rsidRPr="00805298">
        <w:rPr>
          <w:rFonts w:cs="Times New Roman"/>
        </w:rPr>
        <w:t>của</w:t>
      </w:r>
      <w:r w:rsidRPr="00805298">
        <w:rPr>
          <w:rFonts w:eastAsia="Tahoma" w:cs="Times New Roman"/>
          <w:bCs/>
        </w:rPr>
        <w:t xml:space="preserve"> địa phương và việc sử dụng hồ sơ địa chính cho công tác quản lý đất đai, cũng như cung cấp cho các ngành, các cấp trong quá trình giải quyết nhiệm vụ có liên quan đến đất đai; bổ sung các quy định về giải quyết tranh chấp địa giới đơn vị hành chính, theo đó giao trách nhiệm cho Chính phủ </w:t>
      </w:r>
      <w:r w:rsidRPr="00805298">
        <w:rPr>
          <w:rFonts w:cs="Times New Roman"/>
          <w:lang w:val="es-ES"/>
        </w:rPr>
        <w:t>trong việc hướng dẫn giải quyết trường hợp chưa thống nhất về địa giới đơn vị hành chính; t</w:t>
      </w:r>
      <w:r w:rsidRPr="00805298">
        <w:rPr>
          <w:rFonts w:cs="Times New Roman"/>
          <w:bCs/>
        </w:rPr>
        <w:t>ổ chức giải quyết việc chưa thống nhất về địa giới đơn vị hành chính.</w:t>
      </w:r>
    </w:p>
    <w:p w14:paraId="5FECFB81" w14:textId="77777777"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Về điều tra, đánh giá và bảo vệ, cải tạo, phục hồi đất đai, mục 2 của Chương này đã quy định cụ thể về nguyên tắc điều tra, đánh giá và bảo vệ, cải tạo, phục hồi đất đai; các hoạt động điều tra, đánh giá đất đai; nội dung điều tra, đánh giá đất đai; bảo vệ cải tạo, phục hồi đất đai; tổ chức thực hiện điều tra đánh giá đất đai; bổ sung trách nhiệm, thời hạn phê duyệt kết quả điều tra, đánh giá và bảo vệ, cải tạo, phục hồi đất đai.</w:t>
      </w:r>
    </w:p>
    <w:p w14:paraId="217977A1" w14:textId="0579E982"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Về thống kê, kiểm kê đất đai, mục 3 của Chương này quy định về nguyên tắc thực hiện thống kê, kiểm kê đất đai; phạm vi, đối tượng thống kê, kiểm kê đất đai và lập bản đồ hiện trạng sử dụng </w:t>
      </w:r>
      <w:r w:rsidRPr="00805298">
        <w:rPr>
          <w:rFonts w:cs="Times New Roman"/>
          <w:u w:color="FF0000"/>
        </w:rPr>
        <w:t>đất;</w:t>
      </w:r>
      <w:r w:rsidRPr="00805298">
        <w:rPr>
          <w:rFonts w:cs="Times New Roman"/>
        </w:rPr>
        <w:t xml:space="preserve"> trách nhiệm tổ chức thực hiện thống kê, kiểm kê đất đai và lập bản đồ hiện trạng sử dụng đất. Theo đó, đã quy định cụ thể thống kê được thực hiện hằng năm và kiểm kê đất đai được thực hiện 05 năm một lần để đảm bảo lượng hóa được tổng diện tích đất đai theo mục đích sử dụng đất, đối tượng sử dụng đất, đối tượng quản lý đất và một số chỉ tiêu khác </w:t>
      </w:r>
      <w:r w:rsidR="00C93044">
        <w:rPr>
          <w:rFonts w:cs="Times New Roman"/>
        </w:rPr>
        <w:t>nhằm</w:t>
      </w:r>
      <w:r w:rsidRPr="00805298">
        <w:rPr>
          <w:rFonts w:cs="Times New Roman"/>
        </w:rPr>
        <w:t xml:space="preserve"> phục vụ cho công tác quản lý nhà nước về đất đai.</w:t>
      </w:r>
    </w:p>
    <w:p w14:paraId="4BEF2751" w14:textId="58B56618" w:rsidR="00815667" w:rsidRPr="00805298" w:rsidRDefault="0044576D"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5. Chương V. Quy hoạch, kế hoạch sử dụng đất </w:t>
      </w:r>
    </w:p>
    <w:p w14:paraId="30C4215F" w14:textId="77777777"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rPr>
        <w:t xml:space="preserve">Chương này được hoàn thiện theo hướng đổi mới quy trình, nội dung, phương pháp lập quy hoạch, kế hoạch sử dụng đất. </w:t>
      </w:r>
      <w:r w:rsidRPr="00805298">
        <w:rPr>
          <w:rFonts w:cs="Times New Roman"/>
          <w:lang w:val="nl-NL"/>
        </w:rPr>
        <w:t xml:space="preserve">Quy hoạch, kế hoạch sử dụng đất được lập ở cấp quốc gia, cấp tỉnh và cấp huyện, đáp ứng yêu cầu thực hiện Chiến lược phát triển kinh tế - xã hội nhanh, bền vững; bảo đảm quốc phòng, an ninh; bảo vệ môi trường, thích ứng với biến đổi khí hậu. </w:t>
      </w:r>
      <w:r w:rsidRPr="00805298">
        <w:rPr>
          <w:rFonts w:cs="Times New Roman"/>
        </w:rPr>
        <w:t>Tăng cường công khai, minh bạch, sự tham gia của người dân trong công tác lập quy hoạch sử dụng đất thông qua việc tổ chức lấy ý kiến; bổ sung, hoàn thiện các quy định về việc thực hiện các quyền của người sử dụng đất trong các khu vực quy hoạch</w:t>
      </w:r>
      <w:r w:rsidRPr="00805298">
        <w:rPr>
          <w:rFonts w:cs="Times New Roman"/>
          <w:bdr w:val="none" w:sz="0" w:space="0" w:color="auto" w:frame="1"/>
          <w:lang w:val="nl-NL"/>
        </w:rPr>
        <w:t xml:space="preserve">. </w:t>
      </w:r>
    </w:p>
    <w:p w14:paraId="6F411645" w14:textId="5868C2D3"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bdr w:val="none" w:sz="0" w:space="0" w:color="auto" w:frame="1"/>
          <w:lang w:val="nl-NL"/>
        </w:rPr>
        <w:t xml:space="preserve">Phân cấp cho Thủ tướng Chính phủ phê duyệt quy hoạch sử dụng đất cấp tỉnh, lồng ghép nội dung kế hoạch sử dụng đất cấp tỉnh vào nội dung quy hoạch sử dụng đất cấp tỉnh; giao cho các địa phương trong việc xác định các chỉ tiêu sử </w:t>
      </w:r>
      <w:r w:rsidRPr="00805298">
        <w:rPr>
          <w:rFonts w:cs="Times New Roman"/>
          <w:bdr w:val="none" w:sz="0" w:space="0" w:color="auto" w:frame="1"/>
          <w:lang w:val="nl-NL"/>
        </w:rPr>
        <w:lastRenderedPageBreak/>
        <w:t>dụng đất trong quy hoạch sử dụng đất để các địa phương chủ động phát triển kinh tế - xã hội của địa phương mình. Chỉ tiêu quy hoạch sử dụng đất quốc gia chỉ kiểm soát đối với đất rừng phòng hộ, đất rừng đặc dụng, đất rừng sản xuất là rừng tự nhiên, đất quốc phòng, đất an ninh...</w:t>
      </w:r>
    </w:p>
    <w:p w14:paraId="2F005053" w14:textId="43CF678D"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Tiếp tục quy định về lập kế hoạch sử dụng đất h</w:t>
      </w:r>
      <w:r w:rsidR="00C93044">
        <w:rPr>
          <w:rFonts w:cs="Times New Roman"/>
        </w:rPr>
        <w:t>ằ</w:t>
      </w:r>
      <w:r w:rsidRPr="00805298">
        <w:rPr>
          <w:rFonts w:cs="Times New Roman"/>
        </w:rPr>
        <w:t>ng năm cấp huyện nhằm tạo điều kiện thuận lợi cho quản lý nhà nước về đất đai. Đồng thời doanh nghiệp sẽ chủ động trong đầu tư, người có đất bị thu hồi sẽ biết trước kế hoạch sử dụng đất để chủ động trong việc sử dụng đất, thực hiện quyền của mình, ổn định đời sống, sản xuất. Các nội dung kế hoạch sử dụng đất h</w:t>
      </w:r>
      <w:r w:rsidR="00C93044">
        <w:rPr>
          <w:rFonts w:cs="Times New Roman"/>
        </w:rPr>
        <w:t>ằ</w:t>
      </w:r>
      <w:r w:rsidRPr="00805298">
        <w:rPr>
          <w:rFonts w:cs="Times New Roman"/>
        </w:rPr>
        <w:t xml:space="preserve">ng năm cấp huyện </w:t>
      </w:r>
      <w:r w:rsidR="00C93044">
        <w:rPr>
          <w:rFonts w:cs="Times New Roman"/>
        </w:rPr>
        <w:t xml:space="preserve">được </w:t>
      </w:r>
      <w:r w:rsidRPr="00805298">
        <w:rPr>
          <w:rFonts w:cs="Times New Roman"/>
        </w:rPr>
        <w:t>quy định đơn giản hơn, không yêu cầu phải đưa vào kế hoạch sử dụng đất hàng năm cấp huyện nhu cầu chuyển mục đích sử dụng đất gắn liền với thửa đất ở của hộ gia đình, cá nhân. Quy định cụ thể một số trường hợp không phải bổ sung vào kế hoạch sử dụng đất h</w:t>
      </w:r>
      <w:r w:rsidR="00C93044">
        <w:rPr>
          <w:rFonts w:cs="Times New Roman"/>
        </w:rPr>
        <w:t>ằ</w:t>
      </w:r>
      <w:r w:rsidRPr="00805298">
        <w:rPr>
          <w:rFonts w:cs="Times New Roman"/>
        </w:rPr>
        <w:t>ng năm cấp huyện.</w:t>
      </w:r>
    </w:p>
    <w:p w14:paraId="3A165259" w14:textId="3A2FC718"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Phân cấp thẩm quyền phê duyệt kế hoạch sử dụng đất quốc gia cho Chính phủ, thẩm quyền quyết định kế hoạch sử dụng đất cấp tỉnh cho Hội đồng nhân dân cấp tỉnh để tạo sự chủ động, linh hoạt trong điều hành của Chính phủ và các địa phương; đối với kế hoạch sử dụng đất quốc phòng, kế hoạch sử dụng đất an ninh sẽ được quy định lồng ghép trong nội dung quy hoạch sử dụng đất quốc phòng, quy hoạch sử dụng đất an ninh. Bổ sung quy định đối với thành phố trực thuộc </w:t>
      </w:r>
      <w:r w:rsidR="00C93044">
        <w:rPr>
          <w:rFonts w:cs="Times New Roman"/>
        </w:rPr>
        <w:t>t</w:t>
      </w:r>
      <w:r w:rsidRPr="00805298">
        <w:rPr>
          <w:rFonts w:cs="Times New Roman"/>
        </w:rPr>
        <w:t>rung ương đã có quy hoạch đô thị thì không lập quy hoạch sử dụng đất cấp tỉnh mà căn cứ vào quy hoạch đô thị để lập kế hoạch sử dụng đất cấp tỉnh.</w:t>
      </w:r>
    </w:p>
    <w:p w14:paraId="05620424" w14:textId="6737FD9F"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Cho phép tiếp tục thực hiện lập, phê duyệt quy hoạch sử dụng đất theo quy định của Nghị quyết số 61/2022/QH15 ngày 16</w:t>
      </w:r>
      <w:r w:rsidR="0088115C">
        <w:rPr>
          <w:rFonts w:cs="Times New Roman"/>
          <w:lang w:val="vi-VN"/>
        </w:rPr>
        <w:t>/</w:t>
      </w:r>
      <w:r w:rsidRPr="00805298">
        <w:rPr>
          <w:rFonts w:cs="Times New Roman"/>
        </w:rPr>
        <w:t>6</w:t>
      </w:r>
      <w:r w:rsidR="0088115C">
        <w:rPr>
          <w:rFonts w:cs="Times New Roman"/>
          <w:lang w:val="vi-VN"/>
        </w:rPr>
        <w:t>/</w:t>
      </w:r>
      <w:r w:rsidRPr="00805298">
        <w:rPr>
          <w:rFonts w:cs="Times New Roman"/>
        </w:rPr>
        <w:t>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1C458A75" w14:textId="100A455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6. Chương VI. Thu hồi đất, trưng dụng đất </w:t>
      </w:r>
    </w:p>
    <w:p w14:paraId="32DD78E1" w14:textId="2E8366FA" w:rsidR="00815667" w:rsidRPr="00805298" w:rsidRDefault="00815667" w:rsidP="00DA4CAF">
      <w:pPr>
        <w:spacing w:before="120" w:after="120" w:line="360" w:lineRule="exact"/>
        <w:ind w:firstLine="709"/>
        <w:jc w:val="both"/>
        <w:rPr>
          <w:rFonts w:cs="Times New Roman"/>
          <w:bCs/>
          <w:szCs w:val="28"/>
        </w:rPr>
      </w:pPr>
      <w:r w:rsidRPr="00805298">
        <w:rPr>
          <w:rFonts w:cs="Times New Roman"/>
          <w:szCs w:val="28"/>
        </w:rPr>
        <w:t>Điều 79 của Luật đã quy định cụ thể 31 trường hợp Nhà nước thu hồi đất để phát triển kinh tế - xã hội vì lợi ích quốc gia, công cộng</w:t>
      </w:r>
      <w:r w:rsidR="00C93044">
        <w:rPr>
          <w:rFonts w:cs="Times New Roman"/>
          <w:szCs w:val="28"/>
        </w:rPr>
        <w:t xml:space="preserve">. </w:t>
      </w:r>
      <w:r w:rsidRPr="00805298">
        <w:rPr>
          <w:rFonts w:cs="Times New Roman"/>
          <w:szCs w:val="28"/>
        </w:rPr>
        <w:t>Nhà nước thu hồi đất trong trường hợp này phải là các dự án</w:t>
      </w:r>
      <w:r w:rsidRPr="00805298">
        <w:rPr>
          <w:rFonts w:cs="Times New Roman"/>
          <w:bCs/>
          <w:szCs w:val="28"/>
        </w:rPr>
        <w:t xml:space="preserve">: (1) xây dựng công trình công cộng; (2) xây dựng trụ sở cơ quan nhà nước, công trình sự nghiệp; (3) các trường hợp khác, bao gồm nhiều nhóm tiêu chí như: nhà ở, khu sản xuất, phát triển quỹ đất, khoáng sản, công trình ngầm và các trường hợp Nhà nước thu hồi đất để đấu giá, đấu thầu nhằm tăng thu ngân sách… Với 31 trường hợp cụ thể Nhà nước thu hồi đất để phát triển kinh tế - xã hội vì lợi ích quốc gia, công cộng đã cơ bản bao quát các trường hợp cần thiết phát triển kinh tế - xã hội vì lợi ích quốc gia, công cộng. Tuy nhiên, </w:t>
      </w:r>
      <w:r w:rsidRPr="00805298">
        <w:rPr>
          <w:rFonts w:cs="Times New Roman"/>
          <w:szCs w:val="28"/>
        </w:rPr>
        <w:t xml:space="preserve">để bảo đảm cho trường hợp thực sự cần thiết thu hồi đất phát sinh nhưng chưa có trong quy định của Luật này, tại khoản 32 Điều 79 đã quy định trường </w:t>
      </w:r>
      <w:r w:rsidRPr="00805298">
        <w:rPr>
          <w:rFonts w:cs="Times New Roman"/>
          <w:szCs w:val="28"/>
        </w:rPr>
        <w:lastRenderedPageBreak/>
        <w:t xml:space="preserve">hợp khác </w:t>
      </w:r>
      <w:r w:rsidRPr="00805298">
        <w:rPr>
          <w:rFonts w:cs="Times New Roman"/>
          <w:szCs w:val="28"/>
          <w:lang w:val="nl-NL"/>
        </w:rPr>
        <w:t>thì Quốc hội sửa đổi, bổ sung các trường hợp thu hồi đất của Điều này theo trình tự, thủ tục rút gọn.</w:t>
      </w:r>
    </w:p>
    <w:p w14:paraId="7573296D" w14:textId="09B031CE" w:rsidR="00815667" w:rsidRPr="0088115C" w:rsidRDefault="0088115C" w:rsidP="00DA4CAF">
      <w:pPr>
        <w:spacing w:before="120" w:after="120" w:line="360" w:lineRule="exact"/>
        <w:ind w:firstLine="709"/>
        <w:jc w:val="both"/>
        <w:rPr>
          <w:rFonts w:cs="Times New Roman"/>
          <w:szCs w:val="28"/>
          <w:lang w:val="vi-VN"/>
        </w:rPr>
      </w:pPr>
      <w:bookmarkStart w:id="8" w:name="_Toc114566887"/>
      <w:bookmarkStart w:id="9" w:name="_Toc115080054"/>
      <w:bookmarkStart w:id="10" w:name="_Toc115358223"/>
      <w:bookmarkStart w:id="11" w:name="_Toc120303474"/>
      <w:bookmarkStart w:id="12" w:name="_Ref130817779"/>
      <w:bookmarkStart w:id="13" w:name="_Ref130817909"/>
      <w:bookmarkStart w:id="14" w:name="_Toc130825161"/>
      <w:bookmarkStart w:id="15" w:name="_Ref135213414"/>
      <w:bookmarkStart w:id="16" w:name="_Toc149829163"/>
      <w:r>
        <w:rPr>
          <w:rFonts w:cs="Times New Roman"/>
          <w:szCs w:val="28"/>
        </w:rPr>
        <w:t>Tron</w:t>
      </w:r>
      <w:r>
        <w:rPr>
          <w:rFonts w:cs="Times New Roman"/>
          <w:szCs w:val="28"/>
          <w:lang w:val="vi-VN"/>
        </w:rPr>
        <w:t>g Chương này cũng q</w:t>
      </w:r>
      <w:r w:rsidR="00815667" w:rsidRPr="00805298">
        <w:rPr>
          <w:rFonts w:cs="Times New Roman"/>
          <w:szCs w:val="28"/>
        </w:rPr>
        <w:t>uy định cụ thể căn cứ, điều kiện thu hồi đất vì mục đích quốc phòng, an ninh; phát triển kinh tế - xã hội vì lợi ích quốc gia, công cộng</w:t>
      </w:r>
      <w:bookmarkEnd w:id="8"/>
      <w:bookmarkEnd w:id="9"/>
      <w:bookmarkEnd w:id="10"/>
      <w:bookmarkEnd w:id="11"/>
      <w:bookmarkEnd w:id="12"/>
      <w:bookmarkEnd w:id="13"/>
      <w:bookmarkEnd w:id="14"/>
      <w:bookmarkEnd w:id="15"/>
      <w:bookmarkEnd w:id="16"/>
      <w:r w:rsidR="00815667" w:rsidRPr="00805298">
        <w:rPr>
          <w:rFonts w:cs="Times New Roman"/>
          <w:szCs w:val="28"/>
        </w:rPr>
        <w:t>; bổ sung, quy định cụ thể hơn một số trường hợp thu hồi đất do vi phạm pháp luật về đất đai; bổ sung một số trường hợp thu hồi đất do chấm dứt việc sử dụng đất theo pháp luật, tự nguyện trả lại đất cho đầy đủ như thu hồi đất do bị thu hồi rừng theo quy định của pháp luật về lâm nghiệp, thu hồi đất trong trường hợp chấm dứt dự án đầu tư…</w:t>
      </w:r>
      <w:r w:rsidR="001B5D0D" w:rsidRPr="00805298">
        <w:rPr>
          <w:rFonts w:cs="Times New Roman"/>
          <w:szCs w:val="28"/>
        </w:rPr>
        <w:t xml:space="preserve"> </w:t>
      </w:r>
      <w:r w:rsidR="00815667" w:rsidRPr="00805298">
        <w:rPr>
          <w:rFonts w:cs="Times New Roman"/>
          <w:szCs w:val="28"/>
        </w:rPr>
        <w:t>Quy định cụ thể trường hợp thu hồi đất liên quan đến quốc phòng, an ninh</w:t>
      </w:r>
      <w:r>
        <w:rPr>
          <w:rFonts w:cs="Times New Roman"/>
          <w:szCs w:val="28"/>
          <w:lang w:val="vi-VN"/>
        </w:rPr>
        <w:t>.</w:t>
      </w:r>
    </w:p>
    <w:p w14:paraId="5E0924B2" w14:textId="5D7534AD"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Phân cấp cho Ủy ban nhân dân cấp huyện quyết định thu hồi đất để sử dụng vào mục </w:t>
      </w:r>
      <w:r w:rsidR="0088115C">
        <w:rPr>
          <w:rFonts w:cs="Times New Roman"/>
          <w:szCs w:val="28"/>
        </w:rPr>
        <w:t>đích</w:t>
      </w:r>
      <w:r w:rsidRPr="00805298">
        <w:rPr>
          <w:rFonts w:cs="Times New Roman"/>
          <w:szCs w:val="28"/>
        </w:rPr>
        <w:t xml:space="preserve"> quốc phòng, an ninh, để phát triển kinh tế - xã hội vì lợi ích quốc gia, công cộng mà không phân biệt theo đối tượng sử dụng đất như Luật Đất đai năm 2013. Quy định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1FD1A24C" w14:textId="428D0876"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Điều 87 Luật Đất đai </w:t>
      </w:r>
      <w:r w:rsidR="00C93044">
        <w:rPr>
          <w:rFonts w:cs="Times New Roman"/>
          <w:szCs w:val="28"/>
        </w:rPr>
        <w:t xml:space="preserve">năm 2024 </w:t>
      </w:r>
      <w:r w:rsidRPr="00805298">
        <w:rPr>
          <w:rFonts w:cs="Times New Roman"/>
          <w:szCs w:val="28"/>
        </w:rPr>
        <w:t>cũng đã quy định cụ thể về trình tự, thủ tục thu hồi đất để phát triển kinh tế - xã hội vì lợi ích quốc gia, công cộng với nhiều điểm mới, bảo đảm dân chủ, khách quan, công bằng, công khai, minh bạch, kịp thời và đúng quy định của pháp luật; vì sự phát triển bền vững, văn minh và hiện đại của cộng đồng, của địa phương. Quy định rõ hiệu lực của thông báo thu hồi đất là 12 tháng tính từ ngày ban hành thông báo thu hồi đất để người dân biết, chủ động trong hoạt động sản xuất kinh doanh của mình.</w:t>
      </w:r>
    </w:p>
    <w:p w14:paraId="484C0B16" w14:textId="0AEC0F88" w:rsidR="00815667" w:rsidRPr="00805298" w:rsidRDefault="007702D4" w:rsidP="00DA4CAF">
      <w:pPr>
        <w:widowControl w:val="0"/>
        <w:spacing w:before="120" w:after="120" w:line="360" w:lineRule="exact"/>
        <w:ind w:firstLine="709"/>
        <w:jc w:val="both"/>
        <w:rPr>
          <w:rFonts w:ascii="Times New Roman Bold" w:hAnsi="Times New Roman Bold" w:cs="Times New Roman"/>
          <w:b/>
          <w:spacing w:val="-4"/>
          <w:szCs w:val="28"/>
        </w:rPr>
      </w:pPr>
      <w:r w:rsidRPr="00805298">
        <w:rPr>
          <w:rFonts w:ascii="Times New Roman Bold" w:hAnsi="Times New Roman Bold" w:cs="Times New Roman"/>
          <w:b/>
          <w:bCs/>
          <w:iCs/>
          <w:spacing w:val="-4"/>
          <w:szCs w:val="28"/>
        </w:rPr>
        <w:t>2.</w:t>
      </w:r>
      <w:r w:rsidR="00815667" w:rsidRPr="00805298">
        <w:rPr>
          <w:rFonts w:ascii="Times New Roman Bold" w:hAnsi="Times New Roman Bold" w:cs="Times New Roman"/>
          <w:b/>
          <w:bCs/>
          <w:iCs/>
          <w:spacing w:val="-4"/>
          <w:szCs w:val="28"/>
        </w:rPr>
        <w:t xml:space="preserve">7. Chương VII. </w:t>
      </w:r>
      <w:r w:rsidR="00815667" w:rsidRPr="00805298">
        <w:rPr>
          <w:rFonts w:ascii="Times New Roman Bold" w:hAnsi="Times New Roman Bold" w:cs="Times New Roman"/>
          <w:b/>
          <w:spacing w:val="-4"/>
          <w:szCs w:val="28"/>
        </w:rPr>
        <w:t xml:space="preserve">Bồi thường, hỗ trợ, tái định cư khi nhà nước thu hồi đất </w:t>
      </w:r>
    </w:p>
    <w:p w14:paraId="28521DCA" w14:textId="2CE418D2"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Chương VII của Luật đã kế thừa các quy định đã được thực tiễn chứng minh là phù hợp</w:t>
      </w:r>
      <w:r w:rsidR="001B5D0D" w:rsidRPr="00805298">
        <w:rPr>
          <w:rFonts w:eastAsia="Calibri" w:cs="Times New Roman"/>
          <w:szCs w:val="28"/>
        </w:rPr>
        <w:t>;</w:t>
      </w:r>
      <w:r w:rsidRPr="00805298">
        <w:rPr>
          <w:rFonts w:eastAsia="Calibri" w:cs="Times New Roman"/>
          <w:szCs w:val="28"/>
        </w:rPr>
        <w:t xml:space="preserve"> đồng thời sửa đổi</w:t>
      </w:r>
      <w:r w:rsidR="001B5D0D" w:rsidRPr="00805298">
        <w:rPr>
          <w:rFonts w:eastAsia="Calibri" w:cs="Times New Roman"/>
          <w:szCs w:val="28"/>
        </w:rPr>
        <w:t>,</w:t>
      </w:r>
      <w:r w:rsidRPr="00805298">
        <w:rPr>
          <w:rFonts w:eastAsia="Calibri" w:cs="Times New Roman"/>
          <w:szCs w:val="28"/>
        </w:rPr>
        <w:t xml:space="preserve"> bổ sung các quy định:</w:t>
      </w:r>
    </w:p>
    <w:p w14:paraId="714D9D34" w14:textId="625F857E"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bCs/>
          <w:szCs w:val="28"/>
          <w:lang w:val="nl-NL"/>
        </w:rPr>
        <w:t>- Sửa đổi, bổ sung nguyên tắc bồi thường theo hướng đa dạng các hình thức bồi thường về đất</w:t>
      </w:r>
      <w:r w:rsidR="001B5D0D" w:rsidRPr="00805298">
        <w:rPr>
          <w:rFonts w:eastAsia="Calibri" w:cs="Times New Roman"/>
          <w:bCs/>
          <w:szCs w:val="28"/>
          <w:lang w:val="nl-NL"/>
        </w:rPr>
        <w:t>;</w:t>
      </w:r>
      <w:r w:rsidRPr="00805298">
        <w:rPr>
          <w:rFonts w:eastAsia="Calibri" w:cs="Times New Roman"/>
          <w:bCs/>
          <w:szCs w:val="28"/>
          <w:lang w:val="nl-NL"/>
        </w:rPr>
        <w:t xml:space="preserve"> hộ gia đình, cá nhân có đất bị thu hồi được bồi thường bằng đất có cùng mục đích với đất bị thu hồi hoặc bằng tiền, bằng đất khác hoặc bằng nhà ở phù hợp với nhu cầu của người có đất bị thu hồi và quỹ đất của từng địa phương.</w:t>
      </w:r>
    </w:p>
    <w:p w14:paraId="4994D764" w14:textId="46FCA7D2"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szCs w:val="28"/>
        </w:rPr>
        <w:t xml:space="preserve">- Cụ thể hóa nguyên tắc </w:t>
      </w:r>
      <w:r w:rsidRPr="00805298">
        <w:rPr>
          <w:rFonts w:eastAsia="Calibri" w:cs="Times New Roman"/>
          <w:iCs/>
          <w:szCs w:val="28"/>
        </w:rPr>
        <w:t>“có chỗ ở, bảo</w:t>
      </w:r>
      <w:r w:rsidR="0088115C">
        <w:rPr>
          <w:rFonts w:eastAsia="Calibri" w:cs="Times New Roman"/>
          <w:iCs/>
          <w:szCs w:val="28"/>
          <w:lang w:val="vi-VN"/>
        </w:rPr>
        <w:t xml:space="preserve"> đảm</w:t>
      </w:r>
      <w:r w:rsidRPr="00805298">
        <w:rPr>
          <w:rFonts w:eastAsia="Calibri" w:cs="Times New Roman"/>
          <w:iCs/>
          <w:szCs w:val="28"/>
        </w:rPr>
        <w:t xml:space="preserve"> thu nhập và điều kiện sống bằng hoặc tốt hơn nơi ở cũ” </w:t>
      </w:r>
      <w:r w:rsidRPr="00805298">
        <w:rPr>
          <w:rFonts w:eastAsia="Calibri" w:cs="Times New Roman"/>
          <w:szCs w:val="28"/>
        </w:rPr>
        <w:t xml:space="preserve">thông qua quy định tiêu chí khu tái định cư về hạ tầng kỹ thuật, hạ tầng xã hội, địa điểm </w:t>
      </w:r>
      <w:r w:rsidRPr="00805298">
        <w:rPr>
          <w:rFonts w:eastAsia="Calibri" w:cs="Times New Roman"/>
          <w:bCs/>
          <w:szCs w:val="28"/>
          <w:lang w:val="nl-NL"/>
        </w:rPr>
        <w:t>thực</w:t>
      </w:r>
      <w:r w:rsidRPr="00805298">
        <w:rPr>
          <w:rFonts w:eastAsia="Calibri" w:cs="Times New Roman"/>
          <w:szCs w:val="28"/>
        </w:rPr>
        <w:t xml:space="preserve"> hiện tái định cư… </w:t>
      </w:r>
      <w:r w:rsidRPr="00805298">
        <w:rPr>
          <w:rFonts w:cs="Times New Roman"/>
          <w:szCs w:val="28"/>
        </w:rPr>
        <w:t xml:space="preserve">Khu tái định cư có thể bố trí cho một hoặc nhiều dự án. Khi Nhà nước thu hồi đất mà phần diện tích còn lại của thửa đất sau khi thu hồi nhỏ hơn diện tích tối thiểu, nếu người sử dụng đất đồng ý thu hồi đất thì Ủy ban nhân dân cấp có thẩm quyền quyết định thu hồi đất </w:t>
      </w:r>
      <w:r w:rsidRPr="00805298">
        <w:rPr>
          <w:rFonts w:cs="Times New Roman"/>
          <w:szCs w:val="28"/>
        </w:rPr>
        <w:lastRenderedPageBreak/>
        <w:t>và thực hiện việc bồi thường, hỗ trợ, quản lý diện tích đất này theo quy định của pháp luật.</w:t>
      </w:r>
    </w:p>
    <w:p w14:paraId="6E17E8C6" w14:textId="0DF6C852" w:rsidR="00815667" w:rsidRPr="00805298" w:rsidRDefault="00815667" w:rsidP="00DA4CAF">
      <w:pPr>
        <w:spacing w:before="120" w:after="120" w:line="360" w:lineRule="exact"/>
        <w:ind w:firstLine="709"/>
        <w:jc w:val="both"/>
        <w:rPr>
          <w:rFonts w:eastAsia="Tahoma" w:cs="Times New Roman"/>
          <w:szCs w:val="28"/>
          <w:lang w:val="nl-NL"/>
        </w:rPr>
      </w:pPr>
      <w:r w:rsidRPr="00805298">
        <w:rPr>
          <w:rFonts w:eastAsia="Tahoma" w:cs="Times New Roman"/>
          <w:szCs w:val="28"/>
          <w:lang w:val="nl-NL"/>
        </w:rPr>
        <w:t xml:space="preserve">- Quy định cụ thể và mở rộng về thành phần Hội đồng bồi thường, hỗ trợ, tái định với sự tham gia </w:t>
      </w:r>
      <w:r w:rsidRPr="00805298">
        <w:rPr>
          <w:rFonts w:eastAsia="Calibri" w:cs="Times New Roman"/>
          <w:bCs/>
          <w:szCs w:val="28"/>
          <w:lang w:val="nl-NL"/>
        </w:rPr>
        <w:t>của</w:t>
      </w:r>
      <w:r w:rsidRPr="00805298">
        <w:rPr>
          <w:rFonts w:eastAsia="Tahoma" w:cs="Times New Roman"/>
          <w:szCs w:val="28"/>
          <w:lang w:val="nl-NL"/>
        </w:rPr>
        <w:t xml:space="preserve"> đại diện Hội đồng nhân dân, Mặt trận Tổ quốc Việt Nam cùng cấp, đại diện của người sử dụng đất có đất bị thu hồi…</w:t>
      </w:r>
      <w:r w:rsidR="001B5D0D" w:rsidRPr="00805298">
        <w:rPr>
          <w:rFonts w:eastAsia="Tahoma" w:cs="Times New Roman"/>
          <w:szCs w:val="28"/>
          <w:lang w:val="nl-NL"/>
        </w:rPr>
        <w:t xml:space="preserve"> </w:t>
      </w:r>
      <w:r w:rsidRPr="00805298">
        <w:rPr>
          <w:rFonts w:eastAsia="Tahoma" w:cs="Times New Roman"/>
          <w:szCs w:val="28"/>
          <w:lang w:val="nl-NL"/>
        </w:rPr>
        <w:t>để đảm bảo sự khách quan, minh bạch, sự tham gia của các bên liên quan trong bồi thường, hỗ trợ, tái định cư.</w:t>
      </w:r>
    </w:p>
    <w:p w14:paraId="2649DEC8" w14:textId="4836F26D" w:rsidR="00815667" w:rsidRPr="00805298" w:rsidRDefault="00815667" w:rsidP="00DA4CAF">
      <w:pPr>
        <w:spacing w:before="120" w:after="120" w:line="360" w:lineRule="exact"/>
        <w:ind w:firstLine="709"/>
        <w:jc w:val="both"/>
        <w:rPr>
          <w:rFonts w:cs="Times New Roman"/>
          <w:bCs/>
          <w:iCs/>
          <w:szCs w:val="28"/>
        </w:rPr>
      </w:pPr>
      <w:r w:rsidRPr="00805298">
        <w:rPr>
          <w:rFonts w:cs="Times New Roman"/>
          <w:szCs w:val="28"/>
        </w:rPr>
        <w:t xml:space="preserve">- Quan tâm đến đối tượng chính sách xã hội, đối tượng trực tiếp sản xuất nông nghiệp; </w:t>
      </w:r>
      <w:r w:rsidRPr="00805298">
        <w:rPr>
          <w:rFonts w:cs="Times New Roman"/>
          <w:bCs/>
          <w:iCs/>
          <w:szCs w:val="28"/>
        </w:rPr>
        <w:t xml:space="preserve">các bước thực hiện bồi thường, hỗ trợ, tái định cư, thu hồi đất </w:t>
      </w:r>
      <w:r w:rsidR="0088115C" w:rsidRPr="00805298">
        <w:rPr>
          <w:rFonts w:cs="Times New Roman"/>
          <w:bCs/>
          <w:iCs/>
          <w:szCs w:val="28"/>
        </w:rPr>
        <w:t>bảo</w:t>
      </w:r>
      <w:r w:rsidR="0088115C">
        <w:rPr>
          <w:rFonts w:cs="Times New Roman"/>
          <w:bCs/>
          <w:iCs/>
          <w:szCs w:val="28"/>
          <w:lang w:val="vi-VN"/>
        </w:rPr>
        <w:t xml:space="preserve"> đảm</w:t>
      </w:r>
      <w:r w:rsidRPr="00805298">
        <w:rPr>
          <w:rFonts w:cs="Times New Roman"/>
          <w:bCs/>
          <w:iCs/>
          <w:szCs w:val="28"/>
        </w:rPr>
        <w:t xml:space="preserve"> nguyên tắc có sự tham gia của người dân ở các giai đoạn</w:t>
      </w:r>
      <w:r w:rsidR="0088115C">
        <w:rPr>
          <w:rFonts w:cs="Times New Roman"/>
          <w:bCs/>
          <w:iCs/>
          <w:szCs w:val="28"/>
          <w:lang w:val="vi-VN"/>
        </w:rPr>
        <w:t xml:space="preserve"> và </w:t>
      </w:r>
      <w:r w:rsidRPr="00805298">
        <w:rPr>
          <w:rFonts w:cs="Times New Roman"/>
          <w:bCs/>
          <w:iCs/>
          <w:szCs w:val="28"/>
        </w:rPr>
        <w:t>nguyên tắc người có đất bị thu hồi được bồi thường, tái định cư trước khi thu hồi đất</w:t>
      </w:r>
      <w:r w:rsidR="00C93044">
        <w:rPr>
          <w:rFonts w:cs="Times New Roman"/>
          <w:bCs/>
          <w:iCs/>
          <w:szCs w:val="28"/>
        </w:rPr>
        <w:t>; quan tâm để</w:t>
      </w:r>
      <w:r w:rsidRPr="00805298">
        <w:rPr>
          <w:rFonts w:cs="Times New Roman"/>
          <w:szCs w:val="28"/>
          <w:lang w:val="nl-NL"/>
        </w:rPr>
        <w:t xml:space="preserve"> chủ sở hữu tài sản mà không đồng thời là chủ sử dụng đất, người bị ảnh hưởng bởi việc thu hồi đất được biết khi Nhà nước thu hồi đất.</w:t>
      </w:r>
    </w:p>
    <w:p w14:paraId="7AF45307" w14:textId="1C820F8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8. Chương VIII. Phát triển, quản lý và khai thác quỹ đất </w:t>
      </w:r>
    </w:p>
    <w:p w14:paraId="0A22327A" w14:textId="65D244E2" w:rsidR="00815667" w:rsidRPr="00805298" w:rsidRDefault="00815667" w:rsidP="00DA4CAF">
      <w:pPr>
        <w:spacing w:before="120" w:after="120" w:line="360" w:lineRule="exact"/>
        <w:ind w:firstLine="709"/>
        <w:jc w:val="both"/>
        <w:rPr>
          <w:rFonts w:cs="Times New Roman"/>
          <w:bCs/>
          <w:iCs/>
          <w:szCs w:val="28"/>
        </w:rPr>
      </w:pPr>
      <w:bookmarkStart w:id="17" w:name="_Toc107651269"/>
      <w:bookmarkStart w:id="18" w:name="_Toc112138607"/>
      <w:bookmarkStart w:id="19" w:name="_Ref113310390"/>
      <w:bookmarkStart w:id="20" w:name="_Ref113310583"/>
      <w:bookmarkStart w:id="21" w:name="_Ref113312147"/>
      <w:bookmarkStart w:id="22" w:name="_Ref113312171"/>
      <w:bookmarkStart w:id="23" w:name="_Ref113313719"/>
      <w:bookmarkStart w:id="24" w:name="_Toc114566931"/>
      <w:bookmarkStart w:id="25" w:name="_Toc115080100"/>
      <w:bookmarkStart w:id="26" w:name="_Toc115358269"/>
      <w:bookmarkStart w:id="27" w:name="_Toc120303520"/>
      <w:bookmarkStart w:id="28" w:name="_Toc130825208"/>
      <w:bookmarkStart w:id="29" w:name="_Toc149829210"/>
      <w:r w:rsidRPr="00805298">
        <w:rPr>
          <w:rFonts w:cs="Times New Roman"/>
          <w:bCs/>
          <w:iCs/>
          <w:szCs w:val="28"/>
        </w:rPr>
        <w:t xml:space="preserve">So với Luật Đất đai năm 2013 thì </w:t>
      </w:r>
      <w:r w:rsidR="001B5D0D" w:rsidRPr="00805298">
        <w:rPr>
          <w:rFonts w:cs="Times New Roman"/>
          <w:bCs/>
          <w:iCs/>
          <w:szCs w:val="28"/>
        </w:rPr>
        <w:t>C</w:t>
      </w:r>
      <w:r w:rsidRPr="00805298">
        <w:rPr>
          <w:rFonts w:cs="Times New Roman"/>
          <w:bCs/>
          <w:iCs/>
          <w:szCs w:val="28"/>
        </w:rPr>
        <w:t>hương này là chương mới hoàn toàn</w:t>
      </w:r>
      <w:r w:rsidR="00C93044">
        <w:rPr>
          <w:rFonts w:cs="Times New Roman"/>
          <w:bCs/>
          <w:iCs/>
          <w:szCs w:val="28"/>
        </w:rPr>
        <w:t>.</w:t>
      </w:r>
      <w:r w:rsidRPr="00805298">
        <w:rPr>
          <w:rFonts w:cs="Times New Roman"/>
          <w:bCs/>
          <w:iCs/>
          <w:szCs w:val="28"/>
        </w:rPr>
        <w:t xml:space="preserve"> Chương này quy định về nguyên tắc phát triển, quản lý và khai thác quỹ đất</w:t>
      </w:r>
      <w:bookmarkEnd w:id="17"/>
      <w:bookmarkEnd w:id="18"/>
      <w:bookmarkEnd w:id="19"/>
      <w:bookmarkEnd w:id="20"/>
      <w:bookmarkEnd w:id="21"/>
      <w:bookmarkEnd w:id="22"/>
      <w:bookmarkEnd w:id="23"/>
      <w:bookmarkEnd w:id="24"/>
      <w:bookmarkEnd w:id="25"/>
      <w:bookmarkEnd w:id="26"/>
      <w:bookmarkEnd w:id="27"/>
      <w:bookmarkEnd w:id="28"/>
      <w:bookmarkEnd w:id="29"/>
      <w:r w:rsidRPr="00805298">
        <w:rPr>
          <w:rFonts w:cs="Times New Roman"/>
          <w:bCs/>
          <w:iCs/>
          <w:szCs w:val="28"/>
        </w:rPr>
        <w:t xml:space="preserve">; </w:t>
      </w:r>
      <w:bookmarkStart w:id="30" w:name="_Toc149829212"/>
      <w:r w:rsidRPr="00805298">
        <w:rPr>
          <w:rFonts w:cs="Times New Roman"/>
          <w:bCs/>
          <w:iCs/>
          <w:szCs w:val="28"/>
        </w:rPr>
        <w:t>đất do tổ chức phát triển quỹ đất phát triển, quản lý, khai thác</w:t>
      </w:r>
      <w:bookmarkEnd w:id="30"/>
      <w:r w:rsidRPr="00805298">
        <w:rPr>
          <w:rFonts w:cs="Times New Roman"/>
          <w:bCs/>
          <w:iCs/>
          <w:szCs w:val="28"/>
        </w:rPr>
        <w:t xml:space="preserve">; </w:t>
      </w:r>
      <w:bookmarkStart w:id="31" w:name="_Toc107651271"/>
      <w:bookmarkStart w:id="32" w:name="_Toc112138609"/>
      <w:bookmarkStart w:id="33" w:name="_Toc114566933"/>
      <w:bookmarkStart w:id="34" w:name="_Toc115080102"/>
      <w:bookmarkStart w:id="35" w:name="_Toc115358271"/>
      <w:bookmarkStart w:id="36" w:name="_Toc120303522"/>
      <w:bookmarkStart w:id="37" w:name="_Toc130825210"/>
      <w:bookmarkStart w:id="38" w:name="_Toc149829213"/>
      <w:r w:rsidRPr="00805298">
        <w:rPr>
          <w:rFonts w:cs="Times New Roman"/>
          <w:bCs/>
          <w:iCs/>
          <w:szCs w:val="28"/>
        </w:rPr>
        <w:t>quỹ phát triển đất</w:t>
      </w:r>
      <w:bookmarkEnd w:id="31"/>
      <w:bookmarkEnd w:id="32"/>
      <w:bookmarkEnd w:id="33"/>
      <w:bookmarkEnd w:id="34"/>
      <w:bookmarkEnd w:id="35"/>
      <w:bookmarkEnd w:id="36"/>
      <w:bookmarkEnd w:id="37"/>
      <w:bookmarkEnd w:id="38"/>
      <w:r w:rsidRPr="00805298">
        <w:rPr>
          <w:rFonts w:cs="Times New Roman"/>
          <w:bCs/>
          <w:iCs/>
          <w:szCs w:val="28"/>
        </w:rPr>
        <w:t xml:space="preserve"> và </w:t>
      </w:r>
      <w:bookmarkStart w:id="39" w:name="_Toc107651273"/>
      <w:bookmarkStart w:id="40" w:name="_Toc112138611"/>
      <w:bookmarkStart w:id="41" w:name="_Toc114566935"/>
      <w:bookmarkStart w:id="42" w:name="_Toc115080104"/>
      <w:bookmarkStart w:id="43" w:name="_Toc115358273"/>
      <w:bookmarkStart w:id="44" w:name="_Toc120303524"/>
      <w:bookmarkStart w:id="45" w:name="_Toc130825212"/>
      <w:bookmarkStart w:id="46" w:name="_Ref131929680"/>
      <w:bookmarkStart w:id="47" w:name="_Ref146672673"/>
      <w:bookmarkStart w:id="48" w:name="_Toc149829214"/>
      <w:r w:rsidRPr="00805298">
        <w:rPr>
          <w:rFonts w:cs="Times New Roman"/>
          <w:bCs/>
          <w:iCs/>
          <w:szCs w:val="28"/>
        </w:rPr>
        <w:t>tổ chức phát triển quỹ đất</w:t>
      </w:r>
      <w:bookmarkEnd w:id="39"/>
      <w:bookmarkEnd w:id="40"/>
      <w:bookmarkEnd w:id="41"/>
      <w:bookmarkEnd w:id="42"/>
      <w:bookmarkEnd w:id="43"/>
      <w:bookmarkEnd w:id="44"/>
      <w:bookmarkEnd w:id="45"/>
      <w:bookmarkEnd w:id="46"/>
      <w:bookmarkEnd w:id="47"/>
      <w:bookmarkEnd w:id="48"/>
      <w:r w:rsidRPr="00805298">
        <w:rPr>
          <w:rFonts w:cs="Times New Roman"/>
          <w:bCs/>
          <w:iCs/>
          <w:szCs w:val="28"/>
        </w:rPr>
        <w:t>.</w:t>
      </w:r>
    </w:p>
    <w:p w14:paraId="5CF71A68" w14:textId="77777777" w:rsidR="00815667" w:rsidRPr="00805298" w:rsidRDefault="00815667" w:rsidP="00DA4CAF">
      <w:pPr>
        <w:spacing w:before="120" w:after="120" w:line="360" w:lineRule="exact"/>
        <w:ind w:firstLine="709"/>
        <w:jc w:val="both"/>
        <w:rPr>
          <w:rFonts w:cs="Times New Roman"/>
          <w:szCs w:val="28"/>
        </w:rPr>
      </w:pPr>
      <w:r w:rsidRPr="00805298" w:rsidDel="007D2B85">
        <w:rPr>
          <w:rFonts w:cs="Times New Roman"/>
          <w:szCs w:val="28"/>
          <w:lang w:val="pl-PL"/>
        </w:rPr>
        <w:t xml:space="preserve">Việc phát triển, quản lý và </w:t>
      </w:r>
      <w:r w:rsidRPr="00805298">
        <w:rPr>
          <w:rFonts w:cs="Times New Roman"/>
          <w:szCs w:val="28"/>
          <w:lang w:val="pl-PL"/>
        </w:rPr>
        <w:t xml:space="preserve">khai thác </w:t>
      </w:r>
      <w:r w:rsidRPr="00805298" w:rsidDel="007D2B85">
        <w:rPr>
          <w:rFonts w:cs="Times New Roman"/>
          <w:szCs w:val="28"/>
          <w:lang w:val="pl-PL"/>
        </w:rPr>
        <w:t>quỹ đất</w:t>
      </w:r>
      <w:r w:rsidRPr="00805298">
        <w:rPr>
          <w:rFonts w:cs="Times New Roman"/>
          <w:szCs w:val="28"/>
          <w:lang w:val="pl-PL"/>
        </w:rPr>
        <w:t xml:space="preserve"> </w:t>
      </w:r>
      <w:r w:rsidRPr="00805298" w:rsidDel="007D2B85">
        <w:rPr>
          <w:rFonts w:cs="Times New Roman"/>
          <w:szCs w:val="28"/>
          <w:lang w:val="pl-PL"/>
        </w:rPr>
        <w:t xml:space="preserve">phải </w:t>
      </w:r>
      <w:r w:rsidRPr="00805298" w:rsidDel="007D2B85">
        <w:rPr>
          <w:rFonts w:cs="Times New Roman"/>
          <w:szCs w:val="28"/>
          <w:lang w:val="nl-NL"/>
        </w:rPr>
        <w:t>theo quy hoạch sử dụng đất, kế hoạch sử dụng đất</w:t>
      </w:r>
      <w:r w:rsidRPr="00805298">
        <w:rPr>
          <w:rFonts w:cs="Times New Roman"/>
          <w:szCs w:val="28"/>
          <w:lang w:val="nl-NL"/>
        </w:rPr>
        <w:t>, sử dụng đất</w:t>
      </w:r>
      <w:r w:rsidRPr="00805298" w:rsidDel="007D2B85">
        <w:rPr>
          <w:rFonts w:cs="Times New Roman"/>
          <w:szCs w:val="28"/>
          <w:lang w:val="nl-NL"/>
        </w:rPr>
        <w:t xml:space="preserve"> </w:t>
      </w:r>
      <w:r w:rsidRPr="00805298" w:rsidDel="007D2B85">
        <w:rPr>
          <w:rFonts w:cs="Times New Roman"/>
          <w:szCs w:val="28"/>
          <w:lang w:val="pl-PL"/>
        </w:rPr>
        <w:t xml:space="preserve">đúng mục đích, công khai, minh bạch, </w:t>
      </w:r>
      <w:r w:rsidRPr="00805298" w:rsidDel="007D2B85">
        <w:rPr>
          <w:rFonts w:cs="Times New Roman"/>
          <w:szCs w:val="28"/>
          <w:lang w:val="nl-NL"/>
        </w:rPr>
        <w:t>hợp lý,</w:t>
      </w:r>
      <w:r w:rsidRPr="00805298" w:rsidDel="007D2B85">
        <w:rPr>
          <w:rFonts w:cs="Times New Roman"/>
          <w:szCs w:val="28"/>
          <w:lang w:val="pl-PL"/>
        </w:rPr>
        <w:t xml:space="preserve"> hiệu quả và theo quy định của pháp luật</w:t>
      </w:r>
      <w:r w:rsidRPr="00805298">
        <w:rPr>
          <w:rFonts w:cs="Times New Roman"/>
          <w:szCs w:val="28"/>
          <w:lang w:val="pl-PL"/>
        </w:rPr>
        <w:t xml:space="preserve">; </w:t>
      </w:r>
      <w:r w:rsidRPr="00805298" w:rsidDel="007D2B85">
        <w:rPr>
          <w:rFonts w:cs="Times New Roman"/>
          <w:szCs w:val="28"/>
          <w:lang w:val="vi-VN"/>
        </w:rPr>
        <w:t>bảo</w:t>
      </w:r>
      <w:r w:rsidRPr="00805298" w:rsidDel="007D2B85">
        <w:rPr>
          <w:rFonts w:cs="Times New Roman"/>
          <w:szCs w:val="28"/>
        </w:rPr>
        <w:t xml:space="preserve"> đảm</w:t>
      </w:r>
      <w:r w:rsidRPr="00805298" w:rsidDel="007D2B85">
        <w:rPr>
          <w:rFonts w:cs="Times New Roman"/>
          <w:szCs w:val="28"/>
          <w:lang w:val="vi-VN"/>
        </w:rPr>
        <w:t xml:space="preserve"> đáp ứng yêu cầu phát triển kinh tế - xã hội, hỗ trợ tái định cư, an sinh xã hội</w:t>
      </w:r>
      <w:r w:rsidRPr="00805298">
        <w:rPr>
          <w:rFonts w:cs="Times New Roman"/>
          <w:szCs w:val="28"/>
        </w:rPr>
        <w:t>, bố trí đất ở, đất sản xuất cho đồng bào dân tộc thiểu số để thực hiện chính sách đất đai đối với đồng bào dân tộc thiểu số.</w:t>
      </w:r>
    </w:p>
    <w:p w14:paraId="0EBCE871" w14:textId="13599C0A" w:rsidR="00815667" w:rsidRPr="00805298" w:rsidRDefault="00815667" w:rsidP="00DA4CAF">
      <w:pPr>
        <w:spacing w:before="120" w:after="120" w:line="360" w:lineRule="exact"/>
        <w:ind w:firstLine="709"/>
        <w:jc w:val="both"/>
        <w:rPr>
          <w:rFonts w:cs="Times New Roman"/>
          <w:szCs w:val="28"/>
          <w:lang w:val="nb-NO"/>
        </w:rPr>
      </w:pPr>
      <w:r w:rsidRPr="00805298">
        <w:rPr>
          <w:rFonts w:cs="Times New Roman"/>
          <w:bCs/>
          <w:iCs/>
          <w:szCs w:val="28"/>
        </w:rPr>
        <w:t xml:space="preserve">Quy định cụ thể nguồn hình thành quỹ đất. </w:t>
      </w:r>
      <w:r w:rsidRPr="00805298">
        <w:rPr>
          <w:rFonts w:cs="Times New Roman"/>
          <w:szCs w:val="28"/>
          <w:lang w:val="nl-NL"/>
        </w:rPr>
        <w:t xml:space="preserve">Tổ chức phát triển quỹ đất được thành lập để </w:t>
      </w:r>
      <w:r w:rsidRPr="00805298">
        <w:rPr>
          <w:rFonts w:cs="Times New Roman"/>
          <w:szCs w:val="28"/>
          <w:lang w:val="nb-NO"/>
        </w:rPr>
        <w:t xml:space="preserve">tạo lập, </w:t>
      </w:r>
      <w:r w:rsidRPr="00805298">
        <w:rPr>
          <w:rFonts w:cs="Times New Roman"/>
          <w:szCs w:val="28"/>
          <w:lang w:val="nl-NL"/>
        </w:rPr>
        <w:t>phát triển, quản lý, khai thác quỹ đất tại địa phương</w:t>
      </w:r>
      <w:r w:rsidRPr="00805298">
        <w:rPr>
          <w:rFonts w:cs="Times New Roman"/>
          <w:szCs w:val="28"/>
          <w:lang w:val="nb-NO"/>
        </w:rPr>
        <w:t xml:space="preserve">. </w:t>
      </w:r>
      <w:r w:rsidRPr="00805298">
        <w:rPr>
          <w:rFonts w:cs="Times New Roman"/>
          <w:szCs w:val="28"/>
        </w:rPr>
        <w:t xml:space="preserve">Ủy ban nhân dân cấp tỉnh giao cho tổ chức phát triển quỹ đất quản lý, khai thác quỹ đất này. </w:t>
      </w:r>
      <w:r w:rsidRPr="00805298">
        <w:rPr>
          <w:rFonts w:cs="Times New Roman"/>
          <w:szCs w:val="28"/>
          <w:lang w:val="nb-NO"/>
        </w:rPr>
        <w:t>Ủy ban nhân dân cấp xã nơi có đất có trách nhiệm phối hợp với tổ chức phát triển quỹ đất quản lý, bảo vệ, chống lấn đất, chiếm đất.</w:t>
      </w:r>
    </w:p>
    <w:p w14:paraId="002DF6AB" w14:textId="1F99EB46"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9. Chương IX. Giao đất, cho thuê đất, chuyển mục đích sử dụng đất </w:t>
      </w:r>
    </w:p>
    <w:p w14:paraId="7E5CB9C3" w14:textId="77777777" w:rsidR="00815667" w:rsidRPr="00805298" w:rsidRDefault="00815667" w:rsidP="00DA4CAF">
      <w:pPr>
        <w:pStyle w:val="Vnbnnidung0"/>
        <w:spacing w:before="120" w:line="360" w:lineRule="exact"/>
        <w:ind w:right="57" w:firstLine="709"/>
        <w:rPr>
          <w:rFonts w:cs="Times New Roman"/>
        </w:rPr>
      </w:pPr>
      <w:r w:rsidRPr="00805298">
        <w:rPr>
          <w:rFonts w:cs="Times New Roman"/>
          <w:bCs/>
          <w:lang w:val="nl-NL"/>
        </w:rPr>
        <w:t xml:space="preserve">Hoàn thiện căn cứ để giao đất, cho thuê đất, cho phép chuyển mục đích sử dụng đất; bổ sung đối tượng được giao đất không thu tiền đối với </w:t>
      </w:r>
      <w:r w:rsidRPr="00805298">
        <w:rPr>
          <w:rFonts w:cs="Times New Roman"/>
        </w:rPr>
        <w:t xml:space="preserve">đất để thực hiện dự án nhà ở công vụ theo quy định của pháp luật về nhà ở; giao đất cho đồng bào dân tộc thiểu số thuộc đối tượng được hưởng chính sách; giao đất tín ngưỡng trong trường hợp Nhà nước thu hồi đất tín ngưỡng. Bổ sung đối tượng được Nhà nước giao đất có thu tiền sử dụng đất </w:t>
      </w:r>
      <w:r w:rsidRPr="00805298">
        <w:rPr>
          <w:rFonts w:cs="Times New Roman"/>
          <w:lang w:val="vi-VN"/>
        </w:rPr>
        <w:t xml:space="preserve">để thực hiện dự án </w:t>
      </w:r>
      <w:r w:rsidRPr="00805298">
        <w:rPr>
          <w:rFonts w:cs="Times New Roman"/>
          <w:lang w:val="nl-NL"/>
        </w:rPr>
        <w:t>đầu tư xây dựng</w:t>
      </w:r>
      <w:r w:rsidRPr="00805298">
        <w:rPr>
          <w:rFonts w:cs="Times New Roman"/>
          <w:lang w:val="vi-VN"/>
        </w:rPr>
        <w:t xml:space="preserve"> nhà ở </w:t>
      </w:r>
      <w:r w:rsidRPr="00805298">
        <w:rPr>
          <w:rFonts w:cs="Times New Roman"/>
          <w:lang w:val="nl-NL"/>
        </w:rPr>
        <w:t xml:space="preserve">thương mại, nhà ở xã hội, nhà ở cho lực lượng vũ trang nhân dân; </w:t>
      </w:r>
      <w:r w:rsidRPr="00805298">
        <w:rPr>
          <w:rFonts w:eastAsia="Tahoma" w:cs="Times New Roman"/>
          <w:lang w:val="nl-NL"/>
        </w:rPr>
        <w:t xml:space="preserve">dự án đầu tư </w:t>
      </w:r>
      <w:r w:rsidRPr="00805298">
        <w:rPr>
          <w:rFonts w:eastAsia="Tahoma" w:cs="Times New Roman"/>
          <w:lang w:val="nl-NL"/>
        </w:rPr>
        <w:lastRenderedPageBreak/>
        <w:t>cải tạo, xây dựng lại</w:t>
      </w:r>
      <w:r w:rsidRPr="00805298">
        <w:rPr>
          <w:rFonts w:cs="Times New Roman"/>
          <w:lang w:val="nl-NL"/>
        </w:rPr>
        <w:t xml:space="preserve"> nhà </w:t>
      </w:r>
      <w:r w:rsidRPr="00805298">
        <w:rPr>
          <w:rFonts w:eastAsia="Tahoma" w:cs="Times New Roman"/>
          <w:lang w:val="nl-NL"/>
        </w:rPr>
        <w:t>chung cư</w:t>
      </w:r>
      <w:r w:rsidRPr="00805298">
        <w:rPr>
          <w:rFonts w:cs="Times New Roman"/>
          <w:lang w:val="nl-NL"/>
        </w:rPr>
        <w:t xml:space="preserve"> theo quy định của pháp luật về nhà ở; </w:t>
      </w:r>
      <w:r w:rsidRPr="00805298">
        <w:rPr>
          <w:rFonts w:cs="Times New Roman"/>
        </w:rPr>
        <w:t xml:space="preserve">xây dựng cơ sở lưu giữ tro cốt; người sử dụng đất </w:t>
      </w:r>
      <w:r w:rsidRPr="00805298">
        <w:rPr>
          <w:rFonts w:cs="Times New Roman"/>
          <w:lang w:val="vi-VN"/>
        </w:rPr>
        <w:t>được giao đất do được</w:t>
      </w:r>
      <w:r w:rsidRPr="00805298">
        <w:rPr>
          <w:rFonts w:cs="Times New Roman"/>
        </w:rPr>
        <w:t xml:space="preserve"> bồi thường </w:t>
      </w:r>
      <w:r w:rsidRPr="00805298">
        <w:rPr>
          <w:rFonts w:cs="Times New Roman"/>
          <w:lang w:val="nl-NL"/>
        </w:rPr>
        <w:t>bằng đất</w:t>
      </w:r>
      <w:r w:rsidRPr="00805298">
        <w:rPr>
          <w:rFonts w:cs="Times New Roman"/>
        </w:rPr>
        <w:t xml:space="preserve"> khi Nhà nước thu hồi đất…</w:t>
      </w:r>
    </w:p>
    <w:p w14:paraId="464F5E29" w14:textId="70424624"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các trường hợp giao đất, cho thuê đất thông qua đấu giá quyền sử dụng đất đối với đất do cơ quan, tổ chức của Nhà nước quản lý, giao đất ở cho cá nhân. Luật cũng quy định cụ thể </w:t>
      </w:r>
      <w:r w:rsidRPr="00805298">
        <w:rPr>
          <w:rFonts w:cs="Times New Roman"/>
          <w:lang w:val="nl-NL"/>
        </w:rPr>
        <w:t>điều kiện để tiến hành đấu giá quyền sử dụng đất: (</w:t>
      </w:r>
      <w:r w:rsidRPr="00805298">
        <w:rPr>
          <w:rFonts w:cs="Times New Roman"/>
        </w:rPr>
        <w:t xml:space="preserve">a) Đất đã được thu hồi và hoàn thành bồi thường, hỗ trợ, tái định cư hoặc không phải bồi thường, hỗ trợ, tái định cư; trong khu vực dự án có hạ tầng giao thông đã được kết nối; (b) Có trong kế hoạch sử dụng đất hằng năm cấp huyện đã được phê duyệt vào mục đích sử dụng để đấu giá quyền sử dụng đất; (c) Có quy hoạch chi tiết 1/500 được cơ quan nhà nước có thẩm quyền tổ chức lập và </w:t>
      </w:r>
      <w:r w:rsidRPr="00805298">
        <w:rPr>
          <w:rFonts w:cs="Times New Roman"/>
          <w:lang w:val="nl-NL"/>
        </w:rPr>
        <w:t>phê duyệt đối với dự án nhà ở; (d) Có phương án đấu giá quyền sử dụng đất đã được cơ quan có thẩm quyền phê duyệt</w:t>
      </w:r>
      <w:r w:rsidRPr="00805298">
        <w:rPr>
          <w:rFonts w:cs="Times New Roman"/>
          <w:lang w:val="vi-VN"/>
        </w:rPr>
        <w:t>.</w:t>
      </w:r>
      <w:r w:rsidRPr="00805298">
        <w:rPr>
          <w:rFonts w:cs="Times New Roman"/>
        </w:rPr>
        <w:t xml:space="preserve"> Để bảo đảm tính khả thi của Luật, Điều </w:t>
      </w:r>
      <w:r w:rsidR="008F1A80" w:rsidRPr="00805298">
        <w:rPr>
          <w:rFonts w:cs="Times New Roman"/>
        </w:rPr>
        <w:t xml:space="preserve">125 </w:t>
      </w:r>
      <w:r w:rsidRPr="00805298">
        <w:rPr>
          <w:rFonts w:cs="Times New Roman"/>
        </w:rPr>
        <w:t>đã quy định cụ thể điều kiện của tổ chức, cá nhân tham gia đấu giá quyền sử dụng đất, đồng thời giao trách nhiệm cho U</w:t>
      </w:r>
      <w:r w:rsidR="00907842">
        <w:rPr>
          <w:rFonts w:cs="Times New Roman"/>
          <w:lang w:val="vi-VN"/>
        </w:rPr>
        <w:t>ỷ ban nhân dân</w:t>
      </w:r>
      <w:r w:rsidRPr="00805298">
        <w:rPr>
          <w:rFonts w:cs="Times New Roman"/>
        </w:rPr>
        <w:t xml:space="preserve"> cấp tỉnh, cấp huyện hằng năm phải công bố kế hoạch, danh mục các khu đất thực hiện đấu giá quyền sử dụng đất trên Cổng thông tin đấu giá quyền sử dụng đất quốc gia,</w:t>
      </w:r>
      <w:r w:rsidR="00907842">
        <w:rPr>
          <w:rFonts w:cs="Times New Roman"/>
          <w:lang w:val="vi-VN"/>
        </w:rPr>
        <w:t xml:space="preserve"> C</w:t>
      </w:r>
      <w:r w:rsidRPr="00805298">
        <w:rPr>
          <w:rFonts w:cs="Times New Roman"/>
        </w:rPr>
        <w:t xml:space="preserve">ổng thông tin điện tử của Ủy ban nhân dân cấp tỉnh, </w:t>
      </w:r>
      <w:r w:rsidR="00907842">
        <w:rPr>
          <w:rFonts w:cs="Times New Roman"/>
          <w:lang w:val="vi-VN"/>
        </w:rPr>
        <w:t>C</w:t>
      </w:r>
      <w:r w:rsidRPr="00805298">
        <w:rPr>
          <w:rFonts w:cs="Times New Roman"/>
          <w:lang w:val="nl-NL"/>
        </w:rPr>
        <w:t xml:space="preserve">ổng thông tin điện tử của Ủy ban nhân dân cấp huyện, tổ chức thực hiện việc đấu giá. </w:t>
      </w:r>
      <w:r w:rsidRPr="00805298">
        <w:rPr>
          <w:rFonts w:cs="Times New Roman"/>
        </w:rPr>
        <w:t>Trình tự, thủ tục đấu giá quyền sử dụng đất thực hiện theo quy định của pháp luật về đấu giá tài sản.</w:t>
      </w:r>
    </w:p>
    <w:p w14:paraId="6DDC178B" w14:textId="42DBBAFB" w:rsidR="00815667" w:rsidRPr="00805298" w:rsidRDefault="00815667" w:rsidP="00DA4CAF">
      <w:pPr>
        <w:pStyle w:val="Vnbnnidung0"/>
        <w:spacing w:before="120" w:line="360" w:lineRule="exact"/>
        <w:ind w:right="57" w:firstLine="709"/>
        <w:rPr>
          <w:rFonts w:cs="Times New Roman"/>
        </w:rPr>
      </w:pPr>
      <w:r w:rsidRPr="00805298">
        <w:rPr>
          <w:rFonts w:cs="Times New Roman"/>
        </w:rPr>
        <w:t xml:space="preserve">Điều 126 </w:t>
      </w:r>
      <w:r w:rsidR="008F1A80" w:rsidRPr="00805298">
        <w:rPr>
          <w:rFonts w:cs="Times New Roman"/>
        </w:rPr>
        <w:t xml:space="preserve">của </w:t>
      </w:r>
      <w:r w:rsidRPr="00805298">
        <w:rPr>
          <w:rFonts w:cs="Times New Roman"/>
        </w:rPr>
        <w:t xml:space="preserve">Luật đã quy định các trường hợp giao đất, cho thuê đất thông qua đấu thầu lựa chọn nhà đầu tư thực hiện dự án có sử dụng đất là các dự án thuộc trường hợp phải tổ chức đấu thầu lựa chọn nhà đầu tư theo quy định của pháp luật quản lý ngành, lĩnh vực và các dự án khu đô thị </w:t>
      </w:r>
      <w:r w:rsidRPr="00805298">
        <w:rPr>
          <w:rFonts w:cs="Times New Roman"/>
          <w:lang w:val="nl-NL"/>
        </w:rPr>
        <w:t>được Hội đồng nhân dân cấp tỉnh quyết định việc giao đất, cho thuê đất thông qua đấu thầu lựa chọn nhà đầu tư thực hiện dự án đầu tư có sử dụng đất. Điều</w:t>
      </w:r>
      <w:r w:rsidR="008F1A80" w:rsidRPr="00805298">
        <w:rPr>
          <w:rFonts w:cs="Times New Roman"/>
          <w:lang w:val="nl-NL"/>
        </w:rPr>
        <w:t xml:space="preserve"> 126</w:t>
      </w:r>
      <w:r w:rsidRPr="00805298">
        <w:rPr>
          <w:rFonts w:cs="Times New Roman"/>
          <w:lang w:val="nl-NL"/>
        </w:rPr>
        <w:t xml:space="preserve"> cũng quy định đ</w:t>
      </w:r>
      <w:r w:rsidRPr="00805298">
        <w:rPr>
          <w:rFonts w:cs="Times New Roman"/>
        </w:rPr>
        <w:t>iều kiện để đấu thầu lựa chọn nhà đầu tư thực hiện dự án có sử dụng đất gồm: (a) thuộc danh mục các khu đất thực hiện đấu thầu dự án có sử dụng đất được Hội đồng nhân dân cấp tỉnh quyết định; (b) Có quy hoạch chi tiết hoặc có quy hoạch phân khu tỷ lệ 1/2</w:t>
      </w:r>
      <w:r w:rsidR="008F1A80" w:rsidRPr="00805298">
        <w:rPr>
          <w:rFonts w:cs="Times New Roman"/>
        </w:rPr>
        <w:t>.</w:t>
      </w:r>
      <w:r w:rsidRPr="00805298">
        <w:rPr>
          <w:rFonts w:cs="Times New Roman"/>
        </w:rPr>
        <w:t>000 được cơ quan có thẩm quyền phê duyệt đồng thười phải đáp ứng các điều kiện khác theo quy định của pháp luật về đấu thầu, pháp luật quản lý ngành, lĩnh vực. Bên cạnh đó, Luật cũng quy định điều kiện của tổ chức tham gia đấu thầu lựa chọn nhà đầu tư thực hiện dự án có sử dụng đất, đồng thời giao trách nhiệm cho U</w:t>
      </w:r>
      <w:r w:rsidR="00C93044">
        <w:rPr>
          <w:rFonts w:cs="Times New Roman"/>
        </w:rPr>
        <w:t>ỷ ban nhân dân</w:t>
      </w:r>
      <w:r w:rsidRPr="00805298">
        <w:rPr>
          <w:rFonts w:cs="Times New Roman"/>
        </w:rPr>
        <w:t xml:space="preserve"> cấp tỉnh trong việc công bố kế hoạch, danh mục các khu đất thực hiện đấu thầu dự án</w:t>
      </w:r>
      <w:r w:rsidR="00C93044">
        <w:rPr>
          <w:rFonts w:cs="Times New Roman"/>
        </w:rPr>
        <w:t xml:space="preserve"> đầu tư </w:t>
      </w:r>
      <w:r w:rsidRPr="00805298">
        <w:rPr>
          <w:rFonts w:cs="Times New Roman"/>
        </w:rPr>
        <w:t>có sử dụng đất; tổ chức lập quy hoạch chi tiết hoặc quy hoạch phân khu tỷ lệ 1/2.000…</w:t>
      </w:r>
      <w:r w:rsidRPr="00805298">
        <w:rPr>
          <w:rFonts w:cs="Times New Roman"/>
          <w:lang w:val="vi-VN"/>
        </w:rPr>
        <w:t xml:space="preserve"> </w:t>
      </w:r>
      <w:r w:rsidRPr="00805298">
        <w:rPr>
          <w:rFonts w:cs="Times New Roman"/>
        </w:rPr>
        <w:t>Trình tự, thủ tục đấu thầu lựa chọn nhà đầu tư thực hiện dự án có sử dụng đất thực hiện theo quy định của pháp luật về đấu thầu.</w:t>
      </w:r>
    </w:p>
    <w:p w14:paraId="2F8028BB" w14:textId="792B92A3" w:rsidR="00815667" w:rsidRPr="00805298" w:rsidRDefault="00815667" w:rsidP="00DA4CAF">
      <w:pPr>
        <w:pStyle w:val="Vnbnnidung0"/>
        <w:spacing w:before="120" w:line="360" w:lineRule="exact"/>
        <w:ind w:firstLine="709"/>
        <w:rPr>
          <w:rFonts w:cs="Times New Roman"/>
        </w:rPr>
      </w:pPr>
      <w:r w:rsidRPr="00805298">
        <w:rPr>
          <w:rFonts w:cs="Times New Roman"/>
          <w:spacing w:val="-4"/>
          <w:lang w:val="nl-NL"/>
        </w:rPr>
        <w:t xml:space="preserve">Quy định cụ thể các trường hợp nhà nước thu tiền thuê đất một lần cho cả thời </w:t>
      </w:r>
      <w:r w:rsidRPr="00805298">
        <w:rPr>
          <w:rFonts w:cs="Times New Roman"/>
          <w:spacing w:val="-4"/>
          <w:lang w:val="nl-NL"/>
        </w:rPr>
        <w:lastRenderedPageBreak/>
        <w:t>gian thuê đối với 03 nhóm</w:t>
      </w:r>
      <w:r w:rsidR="00987A79">
        <w:rPr>
          <w:rFonts w:cs="Times New Roman"/>
          <w:spacing w:val="-4"/>
          <w:lang w:val="vi-VN"/>
        </w:rPr>
        <w:t>:</w:t>
      </w:r>
      <w:r w:rsidRPr="00805298">
        <w:rPr>
          <w:rFonts w:cs="Times New Roman"/>
          <w:spacing w:val="-4"/>
          <w:lang w:val="nl-NL"/>
        </w:rPr>
        <w:t xml:space="preserve"> </w:t>
      </w:r>
      <w:r w:rsidRPr="00805298">
        <w:rPr>
          <w:rFonts w:cs="Times New Roman"/>
          <w:i/>
          <w:spacing w:val="-4"/>
          <w:lang w:val="nl-NL"/>
        </w:rPr>
        <w:t>(1) sử dụng đất để thực hiện dự án đầu tư sản xuất nông nghiệp, lâm nghiệp, nuôi trồng thủy sản, làm muối; (2)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 (3) Sử dụng đất để xây dựng nhà ở xã hội cho thuê theo quy định của pháp luật về nhà ở</w:t>
      </w:r>
      <w:r w:rsidR="00987A79">
        <w:rPr>
          <w:rFonts w:cs="Times New Roman"/>
          <w:spacing w:val="-4"/>
          <w:lang w:val="vi-VN"/>
        </w:rPr>
        <w:t>.</w:t>
      </w:r>
      <w:r w:rsidRPr="00805298">
        <w:rPr>
          <w:rFonts w:cs="Times New Roman"/>
          <w:spacing w:val="-4"/>
          <w:lang w:val="nl-NL"/>
        </w:rPr>
        <w:t xml:space="preserve"> </w:t>
      </w:r>
      <w:r w:rsidR="00987A79">
        <w:rPr>
          <w:rFonts w:cs="Times New Roman"/>
          <w:spacing w:val="-4"/>
          <w:lang w:val="nl-NL"/>
        </w:rPr>
        <w:t>Các</w:t>
      </w:r>
      <w:r w:rsidR="00987A79">
        <w:rPr>
          <w:rFonts w:cs="Times New Roman"/>
          <w:spacing w:val="-4"/>
          <w:lang w:val="vi-VN"/>
        </w:rPr>
        <w:t xml:space="preserve"> </w:t>
      </w:r>
      <w:r w:rsidRPr="00805298">
        <w:rPr>
          <w:rFonts w:cs="Times New Roman"/>
          <w:spacing w:val="-4"/>
          <w:lang w:val="nl-NL"/>
        </w:rPr>
        <w:t>trường hợp</w:t>
      </w:r>
      <w:r w:rsidR="00987A79">
        <w:rPr>
          <w:rFonts w:cs="Times New Roman"/>
          <w:spacing w:val="-4"/>
          <w:lang w:val="vi-VN"/>
        </w:rPr>
        <w:t xml:space="preserve"> còn lại là</w:t>
      </w:r>
      <w:r w:rsidRPr="00805298">
        <w:rPr>
          <w:rFonts w:cs="Times New Roman"/>
          <w:spacing w:val="-4"/>
          <w:lang w:val="nl-NL"/>
        </w:rPr>
        <w:t xml:space="preserve"> Nhà nước cho thuê đất thu tiền thuê đất hằng năm</w:t>
      </w:r>
      <w:r w:rsidRPr="00805298">
        <w:rPr>
          <w:rFonts w:cs="Times New Roman"/>
          <w:lang w:val="nl-NL"/>
        </w:rPr>
        <w:t>.</w:t>
      </w:r>
    </w:p>
    <w:p w14:paraId="62A763E0"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Kiểm soát từ bước quy hoạch, kế hoạch sử dụng đất thông qua quy định về nội dung quy hoạch, kế hoạch sử dụng đất cấp huyện phải xác định cụ thể diện tích đất được phép chuyển mục đích sử dụng đất, trong đó có diện tích đất trồng lúa, đất rừng phòng hộ, đất rừng đặc dụng, đất rừng sản xuất được phép chuyển mục đích.</w:t>
      </w:r>
    </w:p>
    <w:p w14:paraId="4AAF6F53"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cụ thể điều kiện, thẩm quyền cho phép chuyển mục đích sử dụng đất, trong đó phân cấp toàn bộ thẩm quyền chấp thuận việc chuyển mục đích sử dụng đất trồng lúa, đất rừng phòng hộ, đất rừng đặc dụng, đất rừng sản xuất là rừng tự nhiên cho Hội đồng nhân dân cấp tỉnh. </w:t>
      </w:r>
    </w:p>
    <w:p w14:paraId="474EB305"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Quy định rõ hộ gia đình, cá nhân đang sử dụng đất mà có nhu cầu chuyển mục đích sử dụng đất nông nghiệp trong khu dân cư, đất nông nghiệp trong cùng thửa đất có đất ở sang đất ở hoặc chuyển mục đích sử dụng các loại đất phi nông nghiệp không phải là đất ở sang đất ở thì căn cứ vào quy hoạch sử dụng đất cấp huyện đã được cơ quan có thẩm quyền phê duyệt để cho phép chuyển mục đích sử dụng đất mà không căn cứ vào kế hoạch sử dụng đất hàng năm cấp huyện.</w:t>
      </w:r>
    </w:p>
    <w:p w14:paraId="3136A7ED" w14:textId="2B0349B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10. Chương X. Đăng ký đất đai, cấp giấy chứng nhận quyền sử dụng đất, quyền sở hữu tài sản khác gắn liền với đất </w:t>
      </w:r>
    </w:p>
    <w:p w14:paraId="18D4F229" w14:textId="77777777" w:rsidR="00815667" w:rsidRPr="00805298" w:rsidRDefault="00815667" w:rsidP="00DA4CAF">
      <w:pPr>
        <w:pStyle w:val="Vnbnnidung0"/>
        <w:spacing w:before="120" w:line="360" w:lineRule="exact"/>
        <w:ind w:firstLine="709"/>
        <w:rPr>
          <w:rFonts w:cs="Times New Roman"/>
          <w:bCs/>
          <w:lang w:val="zu-ZA"/>
        </w:rPr>
      </w:pPr>
      <w:r w:rsidRPr="00805298">
        <w:rPr>
          <w:rFonts w:cs="Times New Roman"/>
          <w:bCs/>
          <w:lang w:val="nl-NL"/>
        </w:rPr>
        <w:t>Chương X của Luật đã quy định c</w:t>
      </w:r>
      <w:r w:rsidRPr="00805298">
        <w:rPr>
          <w:rFonts w:cs="Times New Roman"/>
        </w:rPr>
        <w:t xml:space="preserve">huẩn hóa Giấy chứng nhận quyền sử dụng đất, quyền sở hữu tài sản gắn liền với đất. </w:t>
      </w:r>
      <w:r w:rsidRPr="00805298">
        <w:rPr>
          <w:rFonts w:cs="Times New Roman"/>
          <w:bCs/>
          <w:lang w:val="nl-NL"/>
        </w:rPr>
        <w:t>Quy định rõ thẩm quyền cấp Giấy chứng nhận nhằm p</w:t>
      </w:r>
      <w:r w:rsidRPr="00805298">
        <w:rPr>
          <w:rFonts w:cs="Times New Roman"/>
          <w:bCs/>
          <w:lang w:val="zu-ZA"/>
        </w:rPr>
        <w:t xml:space="preserve">hân định rõ quyền đại diện chủ sở hữu toàn dân về đất đai của cơ quan nhà nước thông qua việc cấp Giấy chứng nhận lần đầu, tách riêng giữa vai trò quản lý nhà nước (việc công nhận quyền sử dụng đất) với việc cung cấp dịch vụ công của cơ quan đăng ký (việc cấp Giấy chứng nhận), đưa công tác cấp Giấy chứng nhận được chuyên nghiệp hóa, làm cơ sở cho việc thống nhất công tác đăng ký đất đai, quản lý hồ sơ địa chính từ trung ương tới địa phương. </w:t>
      </w:r>
    </w:p>
    <w:p w14:paraId="3C5AD82D" w14:textId="7CBC9F4C" w:rsidR="00815667" w:rsidRPr="00805298" w:rsidRDefault="00815667" w:rsidP="00DA4CAF">
      <w:pPr>
        <w:widowControl w:val="0"/>
        <w:tabs>
          <w:tab w:val="left" w:pos="0"/>
        </w:tabs>
        <w:spacing w:before="120" w:after="120" w:line="360" w:lineRule="exact"/>
        <w:ind w:firstLine="709"/>
        <w:jc w:val="both"/>
        <w:rPr>
          <w:rFonts w:cs="Times New Roman"/>
          <w:szCs w:val="28"/>
        </w:rPr>
      </w:pPr>
      <w:r w:rsidRPr="00805298">
        <w:rPr>
          <w:rFonts w:cs="Times New Roman"/>
          <w:bCs/>
          <w:szCs w:val="28"/>
          <w:lang w:val="nl-NL"/>
        </w:rPr>
        <w:t>Bổ sung quy định giao cho Ủy ban nhân dân cấp tỉnh quy định các loại giấy tờ khác về quyền sử dụng đất có trước ngày 15</w:t>
      </w:r>
      <w:r w:rsidR="00987A79">
        <w:rPr>
          <w:rFonts w:cs="Times New Roman"/>
          <w:bCs/>
          <w:szCs w:val="28"/>
          <w:lang w:val="vi-VN"/>
        </w:rPr>
        <w:t>/</w:t>
      </w:r>
      <w:r w:rsidRPr="00805298">
        <w:rPr>
          <w:rFonts w:cs="Times New Roman"/>
          <w:bCs/>
          <w:szCs w:val="28"/>
          <w:lang w:val="nl-NL"/>
        </w:rPr>
        <w:t>10</w:t>
      </w:r>
      <w:r w:rsidR="00987A79">
        <w:rPr>
          <w:rFonts w:cs="Times New Roman"/>
          <w:bCs/>
          <w:szCs w:val="28"/>
          <w:lang w:val="vi-VN"/>
        </w:rPr>
        <w:t>/</w:t>
      </w:r>
      <w:r w:rsidRPr="00805298">
        <w:rPr>
          <w:rFonts w:cs="Times New Roman"/>
          <w:bCs/>
          <w:szCs w:val="28"/>
          <w:lang w:val="nl-NL"/>
        </w:rPr>
        <w:t>1993 cho phù hợp với thực tiễn của địa phương.</w:t>
      </w:r>
      <w:r w:rsidRPr="00805298">
        <w:rPr>
          <w:rFonts w:cs="Times New Roman"/>
          <w:bCs/>
          <w:i/>
          <w:szCs w:val="28"/>
          <w:lang w:val="nl-NL"/>
        </w:rPr>
        <w:t xml:space="preserve"> </w:t>
      </w:r>
      <w:r w:rsidRPr="00805298">
        <w:rPr>
          <w:rFonts w:cs="Times New Roman"/>
          <w:bCs/>
          <w:iCs/>
          <w:szCs w:val="28"/>
          <w:lang w:val="nl-NL"/>
        </w:rPr>
        <w:t>Bổ sung t</w:t>
      </w:r>
      <w:r w:rsidRPr="00805298">
        <w:rPr>
          <w:rFonts w:cs="Times New Roman"/>
          <w:bCs/>
          <w:szCs w:val="28"/>
          <w:lang w:val="nl-NL"/>
        </w:rPr>
        <w:t xml:space="preserve">hời điểm áp dụng quy định </w:t>
      </w:r>
      <w:r w:rsidRPr="00805298">
        <w:rPr>
          <w:rFonts w:cs="Times New Roman"/>
          <w:szCs w:val="28"/>
          <w:lang w:val="vi-VN"/>
        </w:rPr>
        <w:t>về hạn mức đất ở của địa phương</w:t>
      </w:r>
      <w:r w:rsidRPr="00805298">
        <w:rPr>
          <w:rFonts w:cs="Times New Roman"/>
          <w:szCs w:val="28"/>
        </w:rPr>
        <w:t xml:space="preserve"> (</w:t>
      </w:r>
      <w:r w:rsidRPr="00805298">
        <w:rPr>
          <w:rFonts w:cs="Times New Roman"/>
          <w:szCs w:val="28"/>
          <w:lang w:val="vi-VN"/>
        </w:rPr>
        <w:t xml:space="preserve">được thực hiện theo quy định tại thời điểm người sử dụng đất nộp hồ sơ </w:t>
      </w:r>
      <w:r w:rsidRPr="00805298">
        <w:rPr>
          <w:rFonts w:cs="Times New Roman"/>
          <w:szCs w:val="28"/>
        </w:rPr>
        <w:t>để</w:t>
      </w:r>
      <w:r w:rsidRPr="00805298">
        <w:rPr>
          <w:rFonts w:cs="Times New Roman"/>
          <w:szCs w:val="28"/>
          <w:lang w:val="vi-VN"/>
        </w:rPr>
        <w:t xml:space="preserve"> cấp Giấy chứng nhận</w:t>
      </w:r>
      <w:r w:rsidRPr="00805298">
        <w:rPr>
          <w:rFonts w:cs="Times New Roman"/>
          <w:szCs w:val="28"/>
        </w:rPr>
        <w:t>), trách nhiệm của Nhà nước trong việc cấp Giấy chứng nhận cho các trường hợp đã đăng ký và đủ điều kiện.</w:t>
      </w:r>
    </w:p>
    <w:p w14:paraId="0424028E" w14:textId="77777777"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lang w:val="nl-NL"/>
        </w:rPr>
        <w:lastRenderedPageBreak/>
        <w:t xml:space="preserve">Thực hiện đăng ký bắt buộc về quyền sử dụng đất và đăng ký biến động đất đai, đồng thời có chế tài cụ thể, đồng bộ ngăn chặn các trường hợp giao dịch không đăng ký tại cơ quan nhà nước. </w:t>
      </w:r>
      <w:r w:rsidRPr="00805298">
        <w:rPr>
          <w:rFonts w:cs="Times New Roman"/>
          <w:szCs w:val="28"/>
        </w:rPr>
        <w:t xml:space="preserve">Quy định hình thức đăng ký đất đai, đăng ký biến động đất đai được thực hiện đăng ký trên giấy hoặc đăng ký trên môi trường điện tử và đều có giá trị pháp lý như nhau. Tài sản gắn liền với đất được cấp Giấy chứng nhận quyền sử dụng đất, quyền sở hữu tài sản gắn liền với đất là nhà ở, công trình xây dựng gắn liền với đất. Bổ sung quy định về đăng ký biến động đất đai đối với trường hợp có thay đổi về quyền sử dụng đất xây dựng công trình trên mặt đất phục vụ cho việc vận hành, khai thác sử dụng công trình ngầm, quyền sở hữu công trình ngầm.  </w:t>
      </w:r>
    </w:p>
    <w:p w14:paraId="7482AAA5" w14:textId="317A69E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11. Chương XI. Tài chính về đất đai, giá đất </w:t>
      </w:r>
    </w:p>
    <w:p w14:paraId="53D96A76" w14:textId="07E15963"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rPr>
        <w:t>Để hoàn thiện chính sách tài chính về đất đai, cơ chế xác định giá đất theo nguyên tắc thị trường, các cơ chế kiểm tra, giám sát của Trung ương và Hội đồng nhân dân trong việc xây dựng bảng giá đất,</w:t>
      </w:r>
      <w:r w:rsidRPr="00805298">
        <w:rPr>
          <w:rFonts w:cs="Times New Roman"/>
          <w:szCs w:val="28"/>
          <w:shd w:val="clear" w:color="auto" w:fill="FFFFFF"/>
        </w:rPr>
        <w:t xml:space="preserve"> </w:t>
      </w:r>
      <w:r w:rsidRPr="00805298">
        <w:rPr>
          <w:rFonts w:cs="Times New Roman"/>
          <w:szCs w:val="28"/>
        </w:rPr>
        <w:t xml:space="preserve">Luật Đất đai </w:t>
      </w:r>
      <w:r w:rsidR="008F1A80" w:rsidRPr="00805298">
        <w:rPr>
          <w:rFonts w:cs="Times New Roman"/>
          <w:szCs w:val="28"/>
        </w:rPr>
        <w:t xml:space="preserve">năm </w:t>
      </w:r>
      <w:r w:rsidRPr="00805298">
        <w:rPr>
          <w:rFonts w:cs="Times New Roman"/>
          <w:szCs w:val="28"/>
        </w:rPr>
        <w:t>2024 đã bãi bỏ quy định về khung giá đất của Chính phủ; quy định cụ thể nguyên tắc, căn cứ, phương pháp định giá đất; quy định bảng giá đất được xây dựng hằng năm và bảng giá đất lần đầu được công bố và áp dụng từ ngày 01/01/2026, được điều chỉnh, sửa đổi, bổ sung bảng giá đất từ ngày 01/01 của năm tiếp theo; việc xây dựng bảng giá đất theo vùng giá trị, thửa đất chuẩn đối với khu vực có bản đồ địa chính số và cơ sở dữ liệu giá đất.</w:t>
      </w:r>
    </w:p>
    <w:p w14:paraId="56D607B5" w14:textId="4ACC9552" w:rsidR="00815667" w:rsidRPr="00805298" w:rsidRDefault="00815667" w:rsidP="00DA4CAF">
      <w:pPr>
        <w:pStyle w:val="Vnbnnidung0"/>
        <w:spacing w:before="120" w:line="360" w:lineRule="exact"/>
        <w:ind w:firstLine="709"/>
        <w:rPr>
          <w:rFonts w:cs="Times New Roman"/>
        </w:rPr>
      </w:pPr>
      <w:r w:rsidRPr="00805298">
        <w:rPr>
          <w:rFonts w:cs="Times New Roman"/>
        </w:rPr>
        <w:t>Quy định cụ thể thời điểm xác định giá đất, thời điểm tính tiền sử dụng đất, tiền thuê đất đối với từng trường hợp giao đất, cho thuê đất, cho phép chuyển mục đích sử dụng đất, gia hạn sử dụng đất, chuyển hình thức sử dụng đất</w:t>
      </w:r>
      <w:r w:rsidR="00C93044">
        <w:rPr>
          <w:rFonts w:cs="Times New Roman"/>
        </w:rPr>
        <w:t>,</w:t>
      </w:r>
      <w:r w:rsidRPr="00805298">
        <w:rPr>
          <w:rFonts w:cs="Times New Roman"/>
        </w:rPr>
        <w:t xml:space="preserve"> điều chỉnh quyết định giao đất, cho thuê đất mà làm thay đổi diện tích, mục đích sử dụng đất, thời hạn sử dụng đất. Đồng thời, quy định rõ Ủy ban nhân dân cấp có thẩm quyền phải ban hành quyết định giá đất cụ thể trong thời gian không quá 180 ngày kể từ thời điểm xác định giá đất đối với các trường hợp Nhà nước giao đất, cho thuê đất, cho phép chuyển mục đích sử dụng đất, gia hạn sử dụng đất, điều chỉnh thời hạn sử dụng đất, chuyển hình thức sử dụng đất, điều chỉnh quyết định giao đất, cho thuê đất, điều chỉnh quy hoạch chi tiết</w:t>
      </w:r>
      <w:r w:rsidR="00FD4B58">
        <w:rPr>
          <w:rFonts w:cs="Times New Roman"/>
          <w:lang w:val="vi-VN"/>
        </w:rPr>
        <w:t xml:space="preserve">. </w:t>
      </w:r>
      <w:r w:rsidRPr="00805298">
        <w:rPr>
          <w:rFonts w:cs="Times New Roman"/>
        </w:rPr>
        <w:t>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6BF29899"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Bổ sung quy định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49" w:name="_Hlk152661716"/>
      <w:r w:rsidRPr="00805298">
        <w:rPr>
          <w:rFonts w:cs="Times New Roman"/>
        </w:rPr>
        <w:t xml:space="preserve">Tiền thuê đất cho chu kỳ tiếp theo được tính căn cứ bảng giá đất của năm xác định tiền thuê đất tiếp theo. Trường hợp tiền thuê đất tăng so </w:t>
      </w:r>
      <w:r w:rsidRPr="00805298">
        <w:rPr>
          <w:rFonts w:cs="Times New Roman"/>
        </w:rPr>
        <w:lastRenderedPageBreak/>
        <w:t>với chu kỳ trước thì tiền thuê đất phải nộp được điều chỉnh nhưng không quá tỷ lệ do Chính phủ quy định cho từng giai đoạn. Tỷ lệ điều chỉnh do Chính phủ quy định cho từng giai đoạn không quá tổng chỉ số giá tiêu dùng (CPI) hằng năm cả nước của giai đoạn 05 năm trước đó</w:t>
      </w:r>
      <w:bookmarkEnd w:id="49"/>
      <w:r w:rsidRPr="00805298">
        <w:rPr>
          <w:rFonts w:cs="Times New Roman"/>
        </w:rPr>
        <w:t>.</w:t>
      </w:r>
    </w:p>
    <w:p w14:paraId="54D50A5C" w14:textId="05295CAF"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Phân cấp thẩm quyền quyết định giá đất cụ thể cho Chủ tịch Ủy ban nhân dân cấp huyện đối với trường hợp giao đất, cho thuê đất, cho phép chuyển mục đích sử dụng đất, công nhận quyền sử dụng đất, gia hạn sử dụng đất, điều chỉnh thời hạn sử dụng đất, xác định giá khởi điểm đấu giá quyền sử dụng đất để giao đất, cho thuê đất, điều chỉnh quy hoạch xây dựng chi tiết, thu hồi đất thuộc thẩm quyền của Ủy ban nhân dân cấp huyện.</w:t>
      </w:r>
    </w:p>
    <w:p w14:paraId="0BFB511A" w14:textId="77777777" w:rsidR="00815667" w:rsidRPr="00805298" w:rsidRDefault="00815667" w:rsidP="00DA4CAF">
      <w:pPr>
        <w:widowControl w:val="0"/>
        <w:spacing w:before="120" w:after="120" w:line="360" w:lineRule="exact"/>
        <w:ind w:firstLine="709"/>
        <w:jc w:val="both"/>
        <w:rPr>
          <w:rFonts w:cs="Times New Roman"/>
          <w:strike/>
          <w:szCs w:val="28"/>
          <w:lang w:val="nl-NL"/>
        </w:rPr>
      </w:pPr>
      <w:r w:rsidRPr="00805298">
        <w:rPr>
          <w:rFonts w:cs="Times New Roman"/>
          <w:szCs w:val="28"/>
          <w:lang w:val="nl-NL"/>
        </w:rPr>
        <w:t xml:space="preserve">Quy định cụ thể các phương pháp định giá đất, bao gồm: phương pháp so sánh, phương pháp thu nhập, phương pháp thặng dư và phương pháp hệ số điều chỉnh giá đất, đồng thời giao Chính phủ quy định phương pháp định giá đất khác 04 phương pháp trên sau khi được sự đồng ý của Ủy ban Thường vụ Quốc hội; quy định trường hợp, điều kiện áp dụng phương pháp định giá đất; trường hợp áp dụng các phương pháp định giá đất để </w:t>
      </w:r>
      <w:r w:rsidRPr="00805298">
        <w:rPr>
          <w:rFonts w:cs="Times New Roman"/>
          <w:szCs w:val="28"/>
          <w:lang w:val="sv-SE"/>
        </w:rPr>
        <w:t>xác định giá đất cụ thể mà có kết quả thấp hơn giá đất trong Bảng giá đất thì sử dụng giá đất trong Bảng giá đất</w:t>
      </w:r>
      <w:r w:rsidRPr="00805298">
        <w:rPr>
          <w:rFonts w:cs="Times New Roman"/>
          <w:szCs w:val="28"/>
          <w:lang w:val="nl-NL"/>
        </w:rPr>
        <w:t>.</w:t>
      </w:r>
    </w:p>
    <w:p w14:paraId="43631894" w14:textId="4EEF89C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Quy định mở rộng thành phần Hội đồng thẩm định giá đất cụ thể, ngoài các cơ quan chuyên môn trực thuộc Ủy ban nhân dân, có thể mời đại diện tổ chức tư vấn xác định giá đất, chuyên gia về giá đất tham gia là thành viên Hội đồng, Ủy ban Mặt trận Tổ quốc Việt Nam cùng cấp và các tổ chức</w:t>
      </w:r>
      <w:r w:rsidRPr="00805298">
        <w:rPr>
          <w:rFonts w:cs="Times New Roman"/>
          <w:szCs w:val="28"/>
          <w:lang w:val="pl-PL"/>
        </w:rPr>
        <w:t xml:space="preserve"> chính trị - xã hội khác tham gia cuộc họp thẩm định giá đất</w:t>
      </w:r>
      <w:r w:rsidRPr="00805298">
        <w:rPr>
          <w:rFonts w:cs="Times New Roman"/>
          <w:szCs w:val="28"/>
        </w:rPr>
        <w:t xml:space="preserve"> để đảm bảo tính độc lập</w:t>
      </w:r>
      <w:r w:rsidR="00C93044">
        <w:rPr>
          <w:rFonts w:cs="Times New Roman"/>
          <w:szCs w:val="28"/>
        </w:rPr>
        <w:t>,</w:t>
      </w:r>
      <w:r w:rsidRPr="00805298">
        <w:rPr>
          <w:rFonts w:cs="Times New Roman"/>
          <w:szCs w:val="28"/>
        </w:rPr>
        <w:t xml:space="preserve"> khách quan trong quá trình định giá.</w:t>
      </w:r>
    </w:p>
    <w:p w14:paraId="4BB2C034" w14:textId="77777777"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Hoàn thiện các quy định về miễn, giảm tiền sử dụng đất, tiền thuê đất, trong đó: bổ sung các trường hợp miễn, giảm theo lĩnh vực, địa bàn ưu đãi đầu tư, đối tượng chính sách;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14:paraId="23846DF3" w14:textId="2900FD59"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12. Chương XII. Hệ thống thông tin về đất đai và cơ sở dữ liệu quốc gia về đất đai </w:t>
      </w:r>
    </w:p>
    <w:p w14:paraId="2A7ABBB3" w14:textId="349DEE1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 xml:space="preserve">Ngoài các nội dung kế thừa Luật Đất đai năm 2013, căn cứ vào mục tiêu cụ thể đến năm 2025 của Nghị quyết số 18-NQ/TW, </w:t>
      </w:r>
      <w:r w:rsidR="008F1A80" w:rsidRPr="00805298">
        <w:rPr>
          <w:rFonts w:cs="Times New Roman"/>
          <w:szCs w:val="28"/>
        </w:rPr>
        <w:t>C</w:t>
      </w:r>
      <w:r w:rsidRPr="00805298">
        <w:rPr>
          <w:rFonts w:cs="Times New Roman"/>
          <w:szCs w:val="28"/>
        </w:rPr>
        <w:t>hương này có sửa đổi, bổ sung các nội dung sau đây:</w:t>
      </w:r>
    </w:p>
    <w:p w14:paraId="417F9340" w14:textId="6450E944" w:rsidR="00815667" w:rsidRPr="00805298" w:rsidRDefault="00C93044" w:rsidP="00DA4CAF">
      <w:pPr>
        <w:widowControl w:val="0"/>
        <w:spacing w:before="120" w:after="120" w:line="360" w:lineRule="exact"/>
        <w:ind w:firstLine="709"/>
        <w:jc w:val="both"/>
        <w:rPr>
          <w:rFonts w:cs="Times New Roman"/>
          <w:szCs w:val="28"/>
        </w:rPr>
      </w:pPr>
      <w:r>
        <w:rPr>
          <w:rFonts w:cs="Times New Roman"/>
          <w:szCs w:val="28"/>
        </w:rPr>
        <w:t xml:space="preserve">- </w:t>
      </w:r>
      <w:r w:rsidR="00815667" w:rsidRPr="00805298">
        <w:rPr>
          <w:rFonts w:cs="Times New Roman"/>
          <w:szCs w:val="28"/>
        </w:rPr>
        <w:t>Bổ sung quy định về Hệ thống thông tin quốc gia về đất đai được thiết kế tổng thể và xây dựng thành một hệ thống tập trung, thống nhất, đồng bộ, đa mục tiêu và kết nối liên thông trên phạm vi cả nước; quy định các thành phần cơ bản của Hệ thống thông tin quốc gia về đất đai.</w:t>
      </w:r>
    </w:p>
    <w:p w14:paraId="5640D431" w14:textId="54A5CDDA" w:rsidR="00815667" w:rsidRPr="00805298" w:rsidRDefault="00C93044" w:rsidP="00DA4CAF">
      <w:pPr>
        <w:widowControl w:val="0"/>
        <w:spacing w:before="120" w:after="120" w:line="360" w:lineRule="exact"/>
        <w:ind w:firstLine="709"/>
        <w:jc w:val="both"/>
        <w:rPr>
          <w:rFonts w:cs="Times New Roman"/>
          <w:szCs w:val="28"/>
        </w:rPr>
      </w:pPr>
      <w:bookmarkStart w:id="50" w:name="_Toc130825287"/>
      <w:bookmarkStart w:id="51" w:name="_Toc149829282"/>
      <w:r>
        <w:rPr>
          <w:rFonts w:cs="Times New Roman"/>
          <w:szCs w:val="28"/>
        </w:rPr>
        <w:lastRenderedPageBreak/>
        <w:t xml:space="preserve">- </w:t>
      </w:r>
      <w:r w:rsidR="00815667" w:rsidRPr="00805298">
        <w:rPr>
          <w:rFonts w:cs="Times New Roman"/>
          <w:szCs w:val="28"/>
        </w:rPr>
        <w:t>Quy định về hạ tầng kỹ thuật công nghệ thông tin và phần mềm của Hệ thống thông tin quốc gia về đất đai</w:t>
      </w:r>
      <w:bookmarkEnd w:id="50"/>
      <w:bookmarkEnd w:id="51"/>
      <w:r w:rsidR="00815667" w:rsidRPr="00805298">
        <w:rPr>
          <w:rFonts w:cs="Times New Roman"/>
          <w:szCs w:val="28"/>
        </w:rPr>
        <w:t>; các thành phần của cơ sở dữ liệu quốc gia về đất đai. Cơ sở dữ liệu quốc gia về đất đai được xây dựng đồng bộ, thống nhất theo tiêu chuẩn, quy chuẩn quốc gia trong phạm vi cả nước</w:t>
      </w:r>
      <w:r>
        <w:rPr>
          <w:rFonts w:cs="Times New Roman"/>
          <w:szCs w:val="28"/>
        </w:rPr>
        <w:t>.</w:t>
      </w:r>
    </w:p>
    <w:p w14:paraId="101942C1" w14:textId="0CC2BD9E" w:rsidR="00815667" w:rsidRPr="00805298" w:rsidRDefault="00C93044" w:rsidP="00DA4CAF">
      <w:pPr>
        <w:widowControl w:val="0"/>
        <w:spacing w:before="120" w:after="120" w:line="360" w:lineRule="exact"/>
        <w:ind w:firstLine="709"/>
        <w:jc w:val="both"/>
        <w:rPr>
          <w:rFonts w:cs="Times New Roman"/>
          <w:szCs w:val="28"/>
        </w:rPr>
      </w:pPr>
      <w:bookmarkStart w:id="52" w:name="_Toc107651320"/>
      <w:bookmarkStart w:id="53" w:name="_Toc112138659"/>
      <w:bookmarkStart w:id="54" w:name="_Toc114567004"/>
      <w:bookmarkStart w:id="55" w:name="_Toc115080175"/>
      <w:bookmarkStart w:id="56" w:name="_Toc115358344"/>
      <w:bookmarkStart w:id="57" w:name="_Toc120303595"/>
      <w:bookmarkStart w:id="58" w:name="_Toc130825289"/>
      <w:bookmarkStart w:id="59" w:name="_Toc149829284"/>
      <w:r>
        <w:rPr>
          <w:rFonts w:cs="Times New Roman"/>
          <w:szCs w:val="28"/>
        </w:rPr>
        <w:t xml:space="preserve">- </w:t>
      </w:r>
      <w:r w:rsidR="00815667" w:rsidRPr="00805298">
        <w:rPr>
          <w:rFonts w:cs="Times New Roman"/>
          <w:szCs w:val="28"/>
        </w:rPr>
        <w:t>Quy định về quản lý, vận hành, khai thác và kết nối liên thông với cơ sở dữ liệu quốc gia về đất đai</w:t>
      </w:r>
      <w:bookmarkEnd w:id="52"/>
      <w:bookmarkEnd w:id="53"/>
      <w:bookmarkEnd w:id="54"/>
      <w:bookmarkEnd w:id="55"/>
      <w:bookmarkEnd w:id="56"/>
      <w:bookmarkEnd w:id="57"/>
      <w:bookmarkEnd w:id="58"/>
      <w:bookmarkEnd w:id="59"/>
      <w:r w:rsidR="00815667" w:rsidRPr="00805298">
        <w:rPr>
          <w:rFonts w:cs="Times New Roman"/>
          <w:szCs w:val="28"/>
        </w:rPr>
        <w:t xml:space="preserve">; </w:t>
      </w:r>
      <w:bookmarkStart w:id="60" w:name="_Toc149829285"/>
      <w:r w:rsidR="00815667" w:rsidRPr="00805298">
        <w:rPr>
          <w:rFonts w:cs="Times New Roman"/>
          <w:szCs w:val="28"/>
        </w:rPr>
        <w:t>dịch vụ công trực tuyến và giao dịch điện tử về đất đai</w:t>
      </w:r>
      <w:bookmarkEnd w:id="60"/>
      <w:r w:rsidR="00815667" w:rsidRPr="00805298">
        <w:rPr>
          <w:rFonts w:cs="Times New Roman"/>
          <w:szCs w:val="28"/>
        </w:rPr>
        <w:t xml:space="preserve">; </w:t>
      </w:r>
      <w:bookmarkStart w:id="61" w:name="_Toc130825292"/>
      <w:bookmarkStart w:id="62" w:name="_Toc149829287"/>
      <w:r w:rsidR="00815667" w:rsidRPr="00805298">
        <w:rPr>
          <w:rFonts w:cs="Times New Roman"/>
          <w:szCs w:val="28"/>
        </w:rPr>
        <w:t>bảo đảm an toàn và chế độ bảo mật thông tin, dữ liệu đất đai</w:t>
      </w:r>
      <w:bookmarkEnd w:id="61"/>
      <w:bookmarkEnd w:id="62"/>
      <w:r w:rsidR="00815667" w:rsidRPr="00805298">
        <w:rPr>
          <w:rFonts w:cs="Times New Roman"/>
          <w:szCs w:val="28"/>
        </w:rPr>
        <w:t xml:space="preserve"> và </w:t>
      </w:r>
      <w:bookmarkStart w:id="63" w:name="_Toc130825293"/>
      <w:bookmarkStart w:id="64" w:name="_Toc149829288"/>
      <w:r w:rsidR="00815667" w:rsidRPr="00805298">
        <w:rPr>
          <w:rFonts w:cs="Times New Roman"/>
          <w:szCs w:val="28"/>
        </w:rPr>
        <w:t>trách nhiệm xây dựng, quản lý, vận hành, khai thác Hệ thống thông tin quốc gia về đất đai</w:t>
      </w:r>
      <w:bookmarkEnd w:id="63"/>
      <w:bookmarkEnd w:id="64"/>
      <w:r>
        <w:rPr>
          <w:rFonts w:cs="Times New Roman"/>
          <w:szCs w:val="28"/>
        </w:rPr>
        <w:t>.</w:t>
      </w:r>
    </w:p>
    <w:p w14:paraId="3422AF9E" w14:textId="05A585E7"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13. Chương XIII. Chế độ sử dụng đất </w:t>
      </w:r>
    </w:p>
    <w:p w14:paraId="31B82182"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Mở rộng hạn mức nhận chuyển quyền sử dụng đất nông nghiệp của cá nhân lên không quá 15 lần hạn mức giao đất nông nghiệp của cá nhân đối với mỗi loại đất tại địa phương; mở rộng đối tượng được nhận chuyển nhượng đất trồng lúa cho cá nhân không trực tiếp sản xuất nông nghiệp trong hạn mức được giao đất nhằm tạo điều kiện cho các tổ chức, cá nhân có năng lực về vốn, khoa học kỹ thuật có quyền tiếp cận đất đai, đầu tư sản xuất nông nghiệp hàng hóa, hạn chế tình trạng bỏ hoang hoặc sử dụng đất nông nghiệp manh mún không hiệu quả; bổ sung quy định n</w:t>
      </w:r>
      <w:r w:rsidRPr="00805298">
        <w:rPr>
          <w:rFonts w:cs="Times New Roman"/>
          <w:szCs w:val="28"/>
          <w:lang w:val="vi-VN"/>
        </w:rPr>
        <w:t>gười sử dụng đất trồng lúa</w:t>
      </w:r>
      <w:r w:rsidRPr="00805298">
        <w:rPr>
          <w:rFonts w:cs="Times New Roman"/>
          <w:szCs w:val="28"/>
        </w:rPr>
        <w:t xml:space="preserve"> </w:t>
      </w:r>
      <w:r w:rsidRPr="00805298">
        <w:rPr>
          <w:rFonts w:cs="Times New Roman"/>
          <w:szCs w:val="28"/>
          <w:lang w:val="vi-VN"/>
        </w:rPr>
        <w:t>được chuyển đổi cơ cấu cây trồng</w:t>
      </w:r>
      <w:r w:rsidRPr="00805298">
        <w:rPr>
          <w:rFonts w:cs="Times New Roman"/>
          <w:szCs w:val="28"/>
        </w:rPr>
        <w:t>, vật nuôi</w:t>
      </w:r>
      <w:r w:rsidRPr="00805298">
        <w:rPr>
          <w:rFonts w:cs="Times New Roman"/>
          <w:szCs w:val="28"/>
          <w:lang w:val="vi-VN"/>
        </w:rPr>
        <w:t xml:space="preserve"> trên đất trồng lúa</w:t>
      </w:r>
      <w:r w:rsidRPr="00805298">
        <w:rPr>
          <w:rFonts w:cs="Times New Roman"/>
          <w:szCs w:val="28"/>
          <w:lang w:val="sv-SE"/>
        </w:rPr>
        <w:t xml:space="preserve">, được sử dụng một phần diện tích đất xây dựng công trình phục vụ trực tiếp sản xuất nông nghiệp; </w:t>
      </w:r>
      <w:r w:rsidRPr="00805298">
        <w:rPr>
          <w:rFonts w:cs="Times New Roman"/>
          <w:szCs w:val="28"/>
        </w:rPr>
        <w:t>được sử dụng</w:t>
      </w:r>
      <w:r w:rsidRPr="00805298">
        <w:rPr>
          <w:rFonts w:cs="Times New Roman"/>
          <w:szCs w:val="28"/>
          <w:lang w:val="vi-VN"/>
        </w:rPr>
        <w:t xml:space="preserve"> kết hợp với</w:t>
      </w:r>
      <w:r w:rsidRPr="00805298">
        <w:rPr>
          <w:rFonts w:cs="Times New Roman"/>
          <w:szCs w:val="28"/>
        </w:rPr>
        <w:t xml:space="preserve"> mục đích</w:t>
      </w:r>
      <w:r w:rsidRPr="00805298">
        <w:rPr>
          <w:rFonts w:cs="Times New Roman"/>
          <w:szCs w:val="28"/>
          <w:lang w:val="vi-VN"/>
        </w:rPr>
        <w:t xml:space="preserve"> thương mại</w:t>
      </w:r>
      <w:r w:rsidRPr="00805298">
        <w:rPr>
          <w:rFonts w:cs="Times New Roman"/>
          <w:szCs w:val="28"/>
        </w:rPr>
        <w:t>,</w:t>
      </w:r>
      <w:r w:rsidRPr="00805298">
        <w:rPr>
          <w:rFonts w:cs="Times New Roman"/>
          <w:szCs w:val="28"/>
          <w:lang w:val="vi-VN"/>
        </w:rPr>
        <w:t xml:space="preserve"> dịch vụ</w:t>
      </w:r>
      <w:r w:rsidRPr="00805298">
        <w:rPr>
          <w:rFonts w:cs="Times New Roman"/>
          <w:szCs w:val="28"/>
        </w:rPr>
        <w:t>, chăn nuôi, trồng cây dược liệu</w:t>
      </w:r>
      <w:r w:rsidRPr="00805298">
        <w:rPr>
          <w:rFonts w:cs="Times New Roman"/>
          <w:szCs w:val="28"/>
          <w:lang w:val="nl-NL"/>
        </w:rPr>
        <w:t>… nhưng không được làm thay đổi loại đất đã được xác định theo quy định của Luật Đất đai</w:t>
      </w:r>
      <w:r w:rsidRPr="00805298">
        <w:rPr>
          <w:rFonts w:cs="Times New Roman"/>
          <w:szCs w:val="28"/>
          <w:lang w:val="sv-SE"/>
        </w:rPr>
        <w:t>.</w:t>
      </w:r>
      <w:r w:rsidRPr="00805298">
        <w:rPr>
          <w:rFonts w:cs="Times New Roman"/>
          <w:szCs w:val="28"/>
          <w:lang w:val="nl-NL"/>
        </w:rPr>
        <w:t xml:space="preserve"> </w:t>
      </w:r>
    </w:p>
    <w:p w14:paraId="7FEA3B49"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quy định để quản lý, sử dụng hiệu quả đất đai có nguồn gốc nông, lâm trường. Quy định về tập trung, tích tụ đất nông nghiệp nhằm khuyến khích tập trung, tích tụ đất nông nghiệp, khắc phục tình trạng manh mún, tạo điều kiện thu hút đầu tư, ứng dụng cơ giới hoá và công nghệ cao vào sản xuất nông nghiệp. </w:t>
      </w:r>
    </w:p>
    <w:p w14:paraId="57F14F29" w14:textId="7D322501"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cs="Times New Roman"/>
          <w:szCs w:val="28"/>
          <w:lang w:val="nl-NL"/>
        </w:rPr>
        <w:t xml:space="preserve">Bỏ khâu trung gian trong quản lý sử dụng đất như bỏ quy định về thẩm quyền giao đất, cho thuê đất của Ban quản lý Khu kinh tế, Ban Quản lý khu công nghệ cao, Cảng vụ hàng không. Nhà nước trực tiếp giao đất, cho thuê đất, cấp Giấy chứng nhận đối với tổ chức, cá nhân sử dụng đất thuộc cảng hàng không, sân bay dân dụng, khu công nghệ cao nhằm bảo đảm quyền tiếp cận đất đai của các tổ chức, cá nhân, bảo đảm thực hiện các quyền của người sử dụng đất. </w:t>
      </w:r>
      <w:r w:rsidRPr="00805298">
        <w:rPr>
          <w:rFonts w:eastAsia="Calibri" w:cs="Times New Roman"/>
          <w:szCs w:val="28"/>
        </w:rPr>
        <w:t>Bổ sung quy định trách nhiệm của chủ đầu tư kết cấu hạ tầng khu công nghiệp, trách nhiệm của U</w:t>
      </w:r>
      <w:r w:rsidR="00FD4B58">
        <w:rPr>
          <w:rFonts w:eastAsia="Calibri" w:cs="Times New Roman"/>
          <w:szCs w:val="28"/>
          <w:lang w:val="vi-VN"/>
        </w:rPr>
        <w:t>ỷ ban nhân dân</w:t>
      </w:r>
      <w:r w:rsidRPr="00805298">
        <w:rPr>
          <w:rFonts w:eastAsia="Calibri" w:cs="Times New Roman"/>
          <w:szCs w:val="28"/>
        </w:rPr>
        <w:t xml:space="preserve"> cấp tỉnh trong việc bố trí quỹ đất dành cho doanh nghiệp vừa và nhỏ, cơ sở phải di dời do ô nhiễm môi trường…; trách nhiệm của các cơ quan trong việc bố trí quỹ đất để </w:t>
      </w:r>
      <w:r w:rsidRPr="00805298">
        <w:rPr>
          <w:rFonts w:cs="Times New Roman"/>
          <w:szCs w:val="28"/>
        </w:rPr>
        <w:t>lực lượng Công an nhân dân bảo đảm an ninh, trật tự tại khu công nghiệp, khu công nghệ cao, cảng hàng không sân bay…</w:t>
      </w:r>
    </w:p>
    <w:p w14:paraId="5F76CA9C"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một điều quy định về hoạt động lấn biển, trong đó quy định rõ điều kiện, nguyên tắc, trách nhiệm của Nhà nước, tổ chức, cá nhân liên quan đến hoạt </w:t>
      </w:r>
      <w:r w:rsidRPr="00805298">
        <w:rPr>
          <w:rFonts w:cs="Times New Roman"/>
          <w:szCs w:val="28"/>
          <w:lang w:val="nl-NL"/>
        </w:rPr>
        <w:lastRenderedPageBreak/>
        <w:t xml:space="preserve">động lấn biển; bổ sung quy định về đất sử dụng kết hợp đa mục đích, chế độ sử dụng đối với một số loại đất như: đất chăn nuôi tập trung; </w:t>
      </w:r>
      <w:bookmarkStart w:id="65" w:name="_Toc114567036"/>
      <w:bookmarkStart w:id="66" w:name="_Toc115080207"/>
      <w:bookmarkStart w:id="67" w:name="_Toc115358376"/>
      <w:bookmarkStart w:id="68" w:name="_Toc120303627"/>
      <w:bookmarkStart w:id="69" w:name="_Toc130825322"/>
      <w:bookmarkStart w:id="70" w:name="_Toc149829318"/>
      <w:r w:rsidRPr="00805298">
        <w:rPr>
          <w:rFonts w:cs="Times New Roman"/>
          <w:szCs w:val="28"/>
          <w:lang w:val="nl-NL"/>
        </w:rPr>
        <w:t xml:space="preserve">đất </w:t>
      </w:r>
      <w:bookmarkEnd w:id="65"/>
      <w:bookmarkEnd w:id="66"/>
      <w:bookmarkEnd w:id="67"/>
      <w:bookmarkEnd w:id="68"/>
      <w:bookmarkEnd w:id="69"/>
      <w:r w:rsidRPr="00805298">
        <w:rPr>
          <w:rFonts w:cs="Times New Roman"/>
          <w:szCs w:val="28"/>
          <w:lang w:val="nl-NL"/>
        </w:rPr>
        <w:t>khu nuôi, trồng, sản xuất, chế biến nông sản, lâm sản, thủy sản, hải sản tập trung</w:t>
      </w:r>
      <w:bookmarkEnd w:id="70"/>
      <w:r w:rsidRPr="00805298">
        <w:rPr>
          <w:rFonts w:cs="Times New Roman"/>
          <w:szCs w:val="28"/>
          <w:lang w:val="nl-NL"/>
        </w:rPr>
        <w:t xml:space="preserve">; </w:t>
      </w:r>
      <w:bookmarkStart w:id="71" w:name="_Toc149829325"/>
      <w:bookmarkStart w:id="72" w:name="_Ref155116929"/>
      <w:r w:rsidRPr="00805298">
        <w:rPr>
          <w:rFonts w:cs="Times New Roman"/>
          <w:szCs w:val="28"/>
          <w:lang w:val="nl-NL"/>
        </w:rPr>
        <w:t>sử dụng đất quốc phòng, an ninh kết hợp với hoạt động lao động sản xuất, xây dựng kinh tế</w:t>
      </w:r>
      <w:bookmarkEnd w:id="71"/>
      <w:bookmarkEnd w:id="72"/>
      <w:r w:rsidRPr="00805298">
        <w:rPr>
          <w:rFonts w:cs="Times New Roman"/>
          <w:szCs w:val="28"/>
          <w:lang w:val="nl-NL"/>
        </w:rPr>
        <w:t xml:space="preserve">; </w:t>
      </w:r>
      <w:bookmarkStart w:id="73" w:name="_Toc112138704"/>
      <w:bookmarkStart w:id="74" w:name="_Toc114567049"/>
      <w:bookmarkStart w:id="75" w:name="_Toc115080220"/>
      <w:bookmarkStart w:id="76" w:name="_Toc115358389"/>
      <w:bookmarkStart w:id="77" w:name="_Toc120303640"/>
      <w:bookmarkStart w:id="78" w:name="_Toc130825335"/>
      <w:bookmarkStart w:id="79" w:name="_Toc149829333"/>
      <w:r w:rsidRPr="00805298">
        <w:rPr>
          <w:rFonts w:cs="Times New Roman"/>
          <w:szCs w:val="28"/>
          <w:lang w:val="nl-NL"/>
        </w:rPr>
        <w:t>đất dành cho đường sắt</w:t>
      </w:r>
      <w:bookmarkEnd w:id="73"/>
      <w:bookmarkEnd w:id="74"/>
      <w:bookmarkEnd w:id="75"/>
      <w:bookmarkEnd w:id="76"/>
      <w:bookmarkEnd w:id="77"/>
      <w:bookmarkEnd w:id="78"/>
      <w:bookmarkEnd w:id="79"/>
      <w:r w:rsidRPr="00805298">
        <w:rPr>
          <w:rFonts w:cs="Times New Roman"/>
          <w:szCs w:val="28"/>
          <w:lang w:val="nl-NL"/>
        </w:rPr>
        <w:t xml:space="preserve">; </w:t>
      </w:r>
      <w:bookmarkStart w:id="80" w:name="_Toc107651364"/>
      <w:bookmarkStart w:id="81" w:name="_Toc112138705"/>
      <w:bookmarkStart w:id="82" w:name="_Toc114567050"/>
      <w:bookmarkStart w:id="83" w:name="_Toc115080221"/>
      <w:bookmarkStart w:id="84" w:name="_Toc115358390"/>
      <w:bookmarkStart w:id="85" w:name="_Toc120303641"/>
      <w:bookmarkStart w:id="86" w:name="_Toc130825336"/>
      <w:bookmarkStart w:id="87" w:name="_Toc149829334"/>
      <w:r w:rsidRPr="00805298">
        <w:rPr>
          <w:rFonts w:cs="Times New Roman"/>
          <w:szCs w:val="28"/>
          <w:lang w:val="nl-NL"/>
        </w:rPr>
        <w:t>đất xây dựng các công trình, khu vực có hành lang bảo vệ an toàn</w:t>
      </w:r>
      <w:bookmarkEnd w:id="80"/>
      <w:bookmarkEnd w:id="81"/>
      <w:bookmarkEnd w:id="82"/>
      <w:bookmarkEnd w:id="83"/>
      <w:bookmarkEnd w:id="84"/>
      <w:bookmarkEnd w:id="85"/>
      <w:bookmarkEnd w:id="86"/>
      <w:bookmarkEnd w:id="87"/>
      <w:r w:rsidRPr="00805298">
        <w:rPr>
          <w:rFonts w:cs="Times New Roman"/>
          <w:szCs w:val="28"/>
          <w:lang w:val="nl-NL"/>
        </w:rPr>
        <w:t>;</w:t>
      </w:r>
      <w:bookmarkStart w:id="88" w:name="_Ref130818392"/>
      <w:bookmarkStart w:id="89" w:name="_Toc130825342"/>
      <w:bookmarkStart w:id="90" w:name="_Toc149829341"/>
      <w:r w:rsidRPr="00805298">
        <w:rPr>
          <w:rFonts w:cs="Times New Roman"/>
          <w:szCs w:val="28"/>
          <w:lang w:val="nl-NL"/>
        </w:rPr>
        <w:t xml:space="preserve"> đất do cơ quan, tổ chức của Nhà nước quản lý</w:t>
      </w:r>
      <w:bookmarkEnd w:id="88"/>
      <w:bookmarkEnd w:id="89"/>
      <w:bookmarkEnd w:id="90"/>
      <w:r w:rsidRPr="00805298">
        <w:rPr>
          <w:rFonts w:cs="Times New Roman"/>
          <w:szCs w:val="28"/>
          <w:lang w:val="nl-NL"/>
        </w:rPr>
        <w:t xml:space="preserve">...; quy định về </w:t>
      </w:r>
      <w:bookmarkStart w:id="91" w:name="_Ref115024900"/>
      <w:bookmarkStart w:id="92" w:name="_Toc115080230"/>
      <w:bookmarkStart w:id="93" w:name="_Toc115358399"/>
      <w:bookmarkStart w:id="94" w:name="_Toc120303650"/>
      <w:bookmarkStart w:id="95" w:name="_Toc130825344"/>
      <w:bookmarkStart w:id="96" w:name="_Toc149829343"/>
      <w:r w:rsidRPr="00805298">
        <w:rPr>
          <w:rFonts w:cs="Times New Roman"/>
          <w:szCs w:val="28"/>
          <w:lang w:val="nl-NL"/>
        </w:rPr>
        <w:t>góp quyền sử dụng đất, điều chỉnh lại đất đai</w:t>
      </w:r>
      <w:bookmarkEnd w:id="91"/>
      <w:bookmarkEnd w:id="92"/>
      <w:bookmarkEnd w:id="93"/>
      <w:bookmarkEnd w:id="94"/>
      <w:bookmarkEnd w:id="95"/>
      <w:bookmarkEnd w:id="96"/>
      <w:r w:rsidRPr="00805298">
        <w:rPr>
          <w:rFonts w:cs="Times New Roman"/>
          <w:szCs w:val="28"/>
          <w:lang w:val="nl-NL"/>
        </w:rPr>
        <w:t>, t</w:t>
      </w:r>
      <w:bookmarkStart w:id="97" w:name="_Toc107651374"/>
      <w:bookmarkStart w:id="98" w:name="_Toc112138715"/>
      <w:bookmarkStart w:id="99" w:name="_Toc114567060"/>
      <w:bookmarkStart w:id="100" w:name="_Toc115080231"/>
      <w:bookmarkStart w:id="101" w:name="_Toc115358400"/>
      <w:bookmarkStart w:id="102" w:name="_Toc120303651"/>
      <w:bookmarkStart w:id="103" w:name="_Ref130803514"/>
      <w:bookmarkStart w:id="104" w:name="_Toc130825345"/>
      <w:bookmarkStart w:id="105" w:name="_Toc149829344"/>
      <w:bookmarkStart w:id="106" w:name="_Ref151991000"/>
      <w:r w:rsidRPr="00805298">
        <w:rPr>
          <w:rFonts w:cs="Times New Roman"/>
          <w:szCs w:val="28"/>
          <w:lang w:val="nl-NL"/>
        </w:rPr>
        <w:t>ách thửa đất, hợp thửa đất</w:t>
      </w:r>
      <w:bookmarkEnd w:id="97"/>
      <w:bookmarkEnd w:id="98"/>
      <w:bookmarkEnd w:id="99"/>
      <w:bookmarkEnd w:id="100"/>
      <w:bookmarkEnd w:id="101"/>
      <w:bookmarkEnd w:id="102"/>
      <w:bookmarkEnd w:id="103"/>
      <w:bookmarkEnd w:id="104"/>
      <w:bookmarkEnd w:id="105"/>
      <w:bookmarkEnd w:id="106"/>
      <w:r w:rsidRPr="00805298">
        <w:rPr>
          <w:rFonts w:cs="Times New Roman"/>
          <w:szCs w:val="28"/>
          <w:lang w:val="nl-NL"/>
        </w:rPr>
        <w:t>...</w:t>
      </w:r>
    </w:p>
    <w:p w14:paraId="6B47A008" w14:textId="5E7E8E1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14. Chương XIV. Thủ tục hành chính về đất đai </w:t>
      </w:r>
    </w:p>
    <w:p w14:paraId="35D3392F" w14:textId="6790DA5F" w:rsidR="00815667" w:rsidRPr="00805298" w:rsidRDefault="00C93044" w:rsidP="00DA4CAF">
      <w:pPr>
        <w:widowControl w:val="0"/>
        <w:spacing w:before="120" w:after="120" w:line="360" w:lineRule="exact"/>
        <w:ind w:firstLine="709"/>
        <w:jc w:val="both"/>
        <w:rPr>
          <w:rFonts w:cs="Times New Roman"/>
          <w:szCs w:val="28"/>
          <w:lang w:val="vi-VN"/>
        </w:rPr>
      </w:pPr>
      <w:r>
        <w:rPr>
          <w:rFonts w:eastAsia="Calibri" w:cs="Times New Roman"/>
          <w:bCs/>
          <w:szCs w:val="28"/>
          <w:lang w:val="nl-NL"/>
        </w:rPr>
        <w:t xml:space="preserve">Điều 224 </w:t>
      </w:r>
      <w:r w:rsidR="00815667" w:rsidRPr="00805298">
        <w:rPr>
          <w:rFonts w:eastAsia="Calibri" w:cs="Times New Roman"/>
          <w:bCs/>
          <w:szCs w:val="28"/>
          <w:lang w:val="nl-NL"/>
        </w:rPr>
        <w:t xml:space="preserve">Chương XIV của Luật quy định </w:t>
      </w:r>
      <w:r>
        <w:rPr>
          <w:rFonts w:eastAsia="Calibri" w:cs="Times New Roman"/>
          <w:bCs/>
          <w:szCs w:val="28"/>
          <w:lang w:val="nl-NL"/>
        </w:rPr>
        <w:t xml:space="preserve">cụ thể </w:t>
      </w:r>
      <w:r w:rsidR="00815667" w:rsidRPr="00805298">
        <w:rPr>
          <w:rFonts w:eastAsia="Calibri" w:cs="Times New Roman"/>
          <w:bCs/>
          <w:szCs w:val="28"/>
          <w:lang w:val="nl-NL"/>
        </w:rPr>
        <w:t>nguyên tắc thực hiện thủ tục hành chính về đất đai</w:t>
      </w:r>
      <w:r>
        <w:rPr>
          <w:rFonts w:eastAsia="Calibri" w:cs="Times New Roman"/>
          <w:bCs/>
          <w:szCs w:val="28"/>
          <w:lang w:val="nl-NL"/>
        </w:rPr>
        <w:t>. T</w:t>
      </w:r>
      <w:r w:rsidR="00815667" w:rsidRPr="00805298">
        <w:rPr>
          <w:rFonts w:eastAsia="Calibri" w:cs="Times New Roman"/>
          <w:bCs/>
          <w:szCs w:val="28"/>
          <w:lang w:val="nl-NL"/>
        </w:rPr>
        <w:t>heo đó</w:t>
      </w:r>
      <w:r>
        <w:rPr>
          <w:rFonts w:eastAsia="Calibri" w:cs="Times New Roman"/>
          <w:bCs/>
          <w:szCs w:val="28"/>
          <w:lang w:val="nl-NL"/>
        </w:rPr>
        <w:t>,</w:t>
      </w:r>
      <w:r w:rsidR="00815667" w:rsidRPr="00805298">
        <w:rPr>
          <w:rFonts w:eastAsia="Calibri" w:cs="Times New Roman"/>
          <w:bCs/>
          <w:szCs w:val="28"/>
          <w:lang w:val="nl-NL"/>
        </w:rPr>
        <w:t xml:space="preserve"> việc thực hiện thủ tục hành chính về đất đai phải b</w:t>
      </w:r>
      <w:r w:rsidR="00815667" w:rsidRPr="00805298">
        <w:rPr>
          <w:rFonts w:cs="Times New Roman"/>
          <w:szCs w:val="28"/>
          <w:lang w:val="vi-VN"/>
        </w:rPr>
        <w:t>ảo đảm sự bình đẳng, khách quan, công khai, minh bạch</w:t>
      </w:r>
      <w:r w:rsidR="00815667" w:rsidRPr="00805298">
        <w:rPr>
          <w:rFonts w:cs="Times New Roman"/>
          <w:szCs w:val="28"/>
        </w:rPr>
        <w:t xml:space="preserve">; </w:t>
      </w:r>
      <w:r w:rsidR="00815667" w:rsidRPr="00805298">
        <w:rPr>
          <w:rFonts w:cs="Times New Roman"/>
          <w:szCs w:val="28"/>
          <w:lang w:val="vi-VN"/>
        </w:rPr>
        <w:t xml:space="preserve">phương thức thực hiện đơn giản, dễ hiểu, dễ thực hiện, </w:t>
      </w:r>
      <w:r w:rsidR="00815667" w:rsidRPr="00805298">
        <w:rPr>
          <w:rFonts w:cs="Times New Roman"/>
          <w:szCs w:val="28"/>
        </w:rPr>
        <w:t>lồng ghép trong việc giải quyết thủ tục hành chính về đất đai</w:t>
      </w:r>
      <w:r>
        <w:rPr>
          <w:rFonts w:cs="Times New Roman"/>
          <w:szCs w:val="28"/>
        </w:rPr>
        <w:t>..</w:t>
      </w:r>
      <w:r w:rsidR="00815667" w:rsidRPr="00805298">
        <w:rPr>
          <w:rFonts w:cs="Times New Roman"/>
          <w:szCs w:val="28"/>
        </w:rPr>
        <w:t>. Tổ chức, cá nhân</w:t>
      </w:r>
      <w:r w:rsidR="00815667" w:rsidRPr="00805298">
        <w:rPr>
          <w:rFonts w:cs="Times New Roman"/>
          <w:szCs w:val="28"/>
          <w:lang w:val="vi-VN"/>
        </w:rPr>
        <w:t xml:space="preserve"> yêu cầu thực hiện thủ tục hành chính về đất đai chịu trách nhiệm trước pháp luật về tính chính xác, trung thực của nội dung kê khai và các giấy tờ trong hồ sơ đã nộp. </w:t>
      </w:r>
      <w:r w:rsidR="00815667" w:rsidRPr="00805298">
        <w:rPr>
          <w:rFonts w:cs="Times New Roman"/>
          <w:szCs w:val="28"/>
        </w:rPr>
        <w:t>C</w:t>
      </w:r>
      <w:r w:rsidR="00815667" w:rsidRPr="00805298">
        <w:rPr>
          <w:rFonts w:cs="Times New Roman"/>
          <w:szCs w:val="28"/>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Các thủ tục hành chính về đất đai được thực hiện bằng hình thức trực tiếp</w:t>
      </w:r>
      <w:r w:rsidR="00815667" w:rsidRPr="00805298">
        <w:rPr>
          <w:rFonts w:cs="Times New Roman"/>
          <w:szCs w:val="28"/>
        </w:rPr>
        <w:t>,</w:t>
      </w:r>
      <w:r w:rsidR="00815667" w:rsidRPr="00805298">
        <w:rPr>
          <w:rFonts w:cs="Times New Roman"/>
          <w:szCs w:val="28"/>
          <w:lang w:val="vi-VN"/>
        </w:rPr>
        <w:t xml:space="preserve"> qua hệ thống bưu chính hoặc trên môi trường điện tử và có giá trị pháp lý như nhau</w:t>
      </w:r>
      <w:r w:rsidR="00815667" w:rsidRPr="00805298">
        <w:rPr>
          <w:rFonts w:cs="Times New Roman"/>
          <w:szCs w:val="28"/>
          <w:lang w:val="sv-SE"/>
        </w:rPr>
        <w:t>.</w:t>
      </w:r>
      <w:r w:rsidR="00815667" w:rsidRPr="00805298">
        <w:rPr>
          <w:rFonts w:cs="Times New Roman"/>
          <w:szCs w:val="28"/>
        </w:rPr>
        <w:t xml:space="preserve"> </w:t>
      </w:r>
    </w:p>
    <w:p w14:paraId="034597AB" w14:textId="5BD5B26E" w:rsidR="00815667" w:rsidRPr="00805298" w:rsidRDefault="00815667" w:rsidP="00DA4CAF">
      <w:pPr>
        <w:widowControl w:val="0"/>
        <w:spacing w:before="120" w:after="120" w:line="360" w:lineRule="exact"/>
        <w:ind w:firstLine="709"/>
        <w:jc w:val="both"/>
        <w:rPr>
          <w:rFonts w:cs="Times New Roman"/>
          <w:szCs w:val="28"/>
        </w:rPr>
      </w:pPr>
      <w:bookmarkStart w:id="107" w:name="_Toc107651423"/>
      <w:bookmarkStart w:id="108" w:name="_Toc112138764"/>
      <w:bookmarkStart w:id="109" w:name="_Toc114567067"/>
      <w:bookmarkStart w:id="110" w:name="_Toc115080238"/>
      <w:bookmarkStart w:id="111" w:name="_Toc115358407"/>
      <w:bookmarkStart w:id="112" w:name="_Toc120303658"/>
      <w:bookmarkStart w:id="113" w:name="_Toc130825352"/>
      <w:bookmarkStart w:id="114" w:name="_Toc149829351"/>
      <w:r w:rsidRPr="00805298">
        <w:rPr>
          <w:rFonts w:cs="Times New Roman"/>
          <w:szCs w:val="28"/>
        </w:rPr>
        <w:t>Quy định về c</w:t>
      </w:r>
      <w:r w:rsidRPr="00805298">
        <w:rPr>
          <w:rFonts w:cs="Times New Roman"/>
          <w:szCs w:val="28"/>
          <w:lang w:val="vi-VN"/>
        </w:rPr>
        <w:t>ông bố, công khai thủ tục hành chính về đất đai</w:t>
      </w:r>
      <w:bookmarkEnd w:id="107"/>
      <w:bookmarkEnd w:id="108"/>
      <w:bookmarkEnd w:id="109"/>
      <w:bookmarkEnd w:id="110"/>
      <w:bookmarkEnd w:id="111"/>
      <w:bookmarkEnd w:id="112"/>
      <w:bookmarkEnd w:id="113"/>
      <w:bookmarkEnd w:id="114"/>
      <w:r w:rsidRPr="00805298">
        <w:rPr>
          <w:rFonts w:cs="Times New Roman"/>
          <w:szCs w:val="28"/>
        </w:rPr>
        <w:t xml:space="preserve">; </w:t>
      </w:r>
      <w:bookmarkStart w:id="115" w:name="_Toc107651424"/>
      <w:bookmarkStart w:id="116" w:name="_Toc112138765"/>
      <w:bookmarkStart w:id="117" w:name="_Toc114567068"/>
      <w:bookmarkStart w:id="118" w:name="_Toc115080239"/>
      <w:bookmarkStart w:id="119" w:name="_Toc115358408"/>
      <w:bookmarkStart w:id="120" w:name="_Toc120303659"/>
      <w:bookmarkStart w:id="121" w:name="_Toc130825353"/>
      <w:bookmarkStart w:id="122" w:name="_Toc149829352"/>
      <w:r w:rsidRPr="00805298">
        <w:rPr>
          <w:rFonts w:cs="Times New Roman"/>
          <w:szCs w:val="28"/>
        </w:rPr>
        <w:t>t</w:t>
      </w:r>
      <w:r w:rsidRPr="00805298">
        <w:rPr>
          <w:rFonts w:cs="Times New Roman"/>
          <w:szCs w:val="28"/>
          <w:lang w:val="vi-VN"/>
        </w:rPr>
        <w:t>rách nhiệm thực hiện thủ tục hành chính về đất đai</w:t>
      </w:r>
      <w:bookmarkEnd w:id="115"/>
      <w:bookmarkEnd w:id="116"/>
      <w:bookmarkEnd w:id="117"/>
      <w:bookmarkEnd w:id="118"/>
      <w:bookmarkEnd w:id="119"/>
      <w:bookmarkEnd w:id="120"/>
      <w:bookmarkEnd w:id="121"/>
      <w:bookmarkEnd w:id="122"/>
      <w:r w:rsidRPr="00805298">
        <w:rPr>
          <w:rFonts w:cs="Times New Roman"/>
          <w:szCs w:val="28"/>
          <w:lang w:val="vi-VN"/>
        </w:rPr>
        <w:t>. Đặc biệt, Chương này đã quy định cụ thể</w:t>
      </w:r>
      <w:r w:rsidRPr="00805298">
        <w:rPr>
          <w:rFonts w:cs="Times New Roman"/>
          <w:szCs w:val="28"/>
        </w:rPr>
        <w:t xml:space="preserve"> về</w:t>
      </w:r>
      <w:bookmarkStart w:id="123" w:name="_Toc149829353"/>
      <w:r w:rsidRPr="00805298">
        <w:rPr>
          <w:rFonts w:cs="Times New Roman"/>
          <w:szCs w:val="28"/>
        </w:rPr>
        <w:t xml:space="preserve"> t</w:t>
      </w:r>
      <w:r w:rsidRPr="00805298">
        <w:rPr>
          <w:rFonts w:cs="Times New Roman"/>
          <w:szCs w:val="28"/>
          <w:lang w:val="vi-VN"/>
        </w:rPr>
        <w:t>rình tự, thủ tục cho phép chuyển mục đích sử dụng đất</w:t>
      </w:r>
      <w:bookmarkEnd w:id="123"/>
      <w:r w:rsidRPr="00805298">
        <w:rPr>
          <w:rFonts w:cs="Times New Roman"/>
          <w:szCs w:val="28"/>
        </w:rPr>
        <w:t xml:space="preserve">; </w:t>
      </w:r>
      <w:bookmarkStart w:id="124" w:name="khoan_23"/>
      <w:bookmarkStart w:id="125" w:name="_Toc149829354"/>
      <w:r w:rsidRPr="00805298">
        <w:rPr>
          <w:rFonts w:cs="Times New Roman"/>
          <w:szCs w:val="28"/>
          <w:lang w:val="vi-VN"/>
        </w:rPr>
        <w:t>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giá quyền sử dụng đất</w:t>
      </w:r>
      <w:r w:rsidRPr="00805298">
        <w:rPr>
          <w:rFonts w:cs="Times New Roman"/>
          <w:szCs w:val="28"/>
        </w:rPr>
        <w:t>,</w:t>
      </w:r>
      <w:r w:rsidRPr="00805298">
        <w:rPr>
          <w:rFonts w:cs="Times New Roman"/>
          <w:szCs w:val="28"/>
          <w:lang w:val="vi-VN"/>
        </w:rPr>
        <w:t xml:space="preserve"> đấu thầu </w:t>
      </w:r>
      <w:bookmarkEnd w:id="124"/>
      <w:r w:rsidRPr="00805298">
        <w:rPr>
          <w:rFonts w:cs="Times New Roman"/>
          <w:szCs w:val="28"/>
          <w:lang w:val="vi-VN"/>
        </w:rPr>
        <w:t>lựa chọn nhà đầu tư thực hiện dự án có sử dụng đất</w:t>
      </w:r>
      <w:bookmarkEnd w:id="125"/>
      <w:r w:rsidRPr="00805298">
        <w:rPr>
          <w:rFonts w:cs="Times New Roman"/>
          <w:szCs w:val="28"/>
        </w:rPr>
        <w:t>.</w:t>
      </w:r>
    </w:p>
    <w:p w14:paraId="1FD83B90" w14:textId="032CEFF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15. Chương XV. Giám sát, theo dõi và đánh giá việc quản lý, sử dụng đất đai; thanh tra, kiểm tra, kiểm toán; giải quyết tranh chấp, khiếu nại, tố cáo và xử lý vi phạm pháp luật về đất đai </w:t>
      </w:r>
    </w:p>
    <w:p w14:paraId="4571BEE2" w14:textId="6F56C4D1"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Ngoài nội dung kế thừa Luật Đất đai năm 2013, thể chế hóa các quan điểm, chủ trương, giải pháp của Nghị quyết số 18-NQ/TW, khắc phục khâu yếu trong công tác thanh tra, kiểm tra, giải quyết hiệu quả những tồn tại</w:t>
      </w:r>
      <w:r w:rsidR="00C93044">
        <w:rPr>
          <w:rFonts w:eastAsia="Calibri" w:cs="Times New Roman"/>
          <w:szCs w:val="28"/>
          <w:lang w:val="zu-ZA"/>
        </w:rPr>
        <w:t>,</w:t>
      </w:r>
      <w:r w:rsidRPr="00805298">
        <w:rPr>
          <w:rFonts w:eastAsia="Calibri" w:cs="Times New Roman"/>
          <w:szCs w:val="28"/>
          <w:lang w:val="zu-ZA"/>
        </w:rPr>
        <w:t xml:space="preserve"> hạn chế hiện nay, Luật Đất đai </w:t>
      </w:r>
      <w:r w:rsidR="00C93044">
        <w:rPr>
          <w:rFonts w:eastAsia="Calibri" w:cs="Times New Roman"/>
          <w:szCs w:val="28"/>
          <w:lang w:val="zu-ZA"/>
        </w:rPr>
        <w:t xml:space="preserve">năm 2024 </w:t>
      </w:r>
      <w:r w:rsidRPr="00805298">
        <w:rPr>
          <w:rFonts w:eastAsia="Calibri" w:cs="Times New Roman"/>
          <w:szCs w:val="28"/>
          <w:lang w:val="zu-ZA"/>
        </w:rPr>
        <w:t xml:space="preserve">đã hoàn thiện quy định về </w:t>
      </w:r>
      <w:r w:rsidRPr="00805298">
        <w:rPr>
          <w:rFonts w:cs="Times New Roman"/>
          <w:szCs w:val="28"/>
          <w:lang w:val="zu-ZA"/>
        </w:rPr>
        <w:t>theo dõi và đánh giá đối với quản lý, sử dụng đất đai, trong đó quy định nội dung theo dõi và đánh giá, việc theo dõi và đánh giá thực hiện định kỳ hằng năm</w:t>
      </w:r>
      <w:r w:rsidRPr="00805298">
        <w:rPr>
          <w:rFonts w:eastAsia="Calibri" w:cs="Times New Roman"/>
          <w:szCs w:val="28"/>
          <w:lang w:val="zu-ZA"/>
        </w:rPr>
        <w:t xml:space="preserve">, </w:t>
      </w:r>
      <w:r w:rsidRPr="00805298">
        <w:rPr>
          <w:rFonts w:cs="Times New Roman"/>
          <w:szCs w:val="28"/>
          <w:lang w:val="zu-ZA"/>
        </w:rPr>
        <w:t>trách nhiệm thực hiện theo dõi và đánh giá</w:t>
      </w:r>
      <w:r w:rsidRPr="00805298">
        <w:rPr>
          <w:rFonts w:eastAsia="Calibri" w:cs="Times New Roman"/>
          <w:szCs w:val="28"/>
          <w:lang w:val="zu-ZA"/>
        </w:rPr>
        <w:t xml:space="preserve"> và </w:t>
      </w:r>
      <w:r w:rsidRPr="00805298">
        <w:rPr>
          <w:rFonts w:cs="Times New Roman"/>
          <w:szCs w:val="28"/>
          <w:lang w:val="zu-ZA"/>
        </w:rPr>
        <w:t>hệ thống theo dõi và đánh giá đối với quản lý, sử dụng đất đai</w:t>
      </w:r>
      <w:r w:rsidRPr="00805298">
        <w:rPr>
          <w:rFonts w:eastAsia="Calibri" w:cs="Times New Roman"/>
          <w:szCs w:val="28"/>
          <w:lang w:val="zu-ZA"/>
        </w:rPr>
        <w:t>.</w:t>
      </w:r>
    </w:p>
    <w:p w14:paraId="37B4BE17" w14:textId="77777777"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lastRenderedPageBreak/>
        <w:t xml:space="preserve">Bổ sung quy định về kiểm tra chuyên ngành đất đai </w:t>
      </w:r>
      <w:r w:rsidRPr="00805298">
        <w:rPr>
          <w:rFonts w:cs="Times New Roman"/>
          <w:szCs w:val="28"/>
          <w:lang w:val="zu-ZA"/>
        </w:rPr>
        <w:t xml:space="preserve">là hoạt động được thực hiện thường xuyên, liên tục của các cơ quan, tổ chức, đơn vị, cá nhân được giao nhiệm vụ quản lý đất đai, </w:t>
      </w:r>
      <w:r w:rsidRPr="00805298">
        <w:rPr>
          <w:rFonts w:eastAsia="Calibri" w:cs="Times New Roman"/>
          <w:szCs w:val="28"/>
          <w:lang w:val="zu-ZA"/>
        </w:rPr>
        <w:t xml:space="preserve">quy định kiểm toán về đất đai. </w:t>
      </w:r>
      <w:r w:rsidRPr="00805298">
        <w:rPr>
          <w:rFonts w:eastAsia="Calibri" w:cs="Times New Roman"/>
          <w:bCs/>
          <w:szCs w:val="28"/>
          <w:lang w:val="nl-NL"/>
        </w:rPr>
        <w:t xml:space="preserve">Bổ sung quy định hòa giải tranh chấp đất đai đối với </w:t>
      </w:r>
      <w:r w:rsidRPr="00805298">
        <w:rPr>
          <w:rFonts w:eastAsia="Calibri" w:cs="Times New Roman"/>
          <w:szCs w:val="28"/>
          <w:lang w:val="zu-ZA"/>
        </w:rPr>
        <w:t xml:space="preserve">địa bàn cấp huyện không thành lập đơn vị hành chính cấp xã; bổ sung thêm </w:t>
      </w:r>
      <w:r w:rsidRPr="00805298">
        <w:rPr>
          <w:rFonts w:eastAsia="Calibri" w:cs="Times New Roman"/>
          <w:bCs/>
          <w:szCs w:val="28"/>
          <w:lang w:val="nl-NL"/>
        </w:rPr>
        <w:t>hình thức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tranh chấp giữa các bên phát sinh từ hoạt động thương mại liên quan</w:t>
      </w:r>
      <w:r w:rsidRPr="00805298">
        <w:rPr>
          <w:rFonts w:eastAsia="Calibri" w:cs="Times New Roman"/>
          <w:szCs w:val="28"/>
          <w:lang w:val="zu-ZA"/>
        </w:rPr>
        <w:t xml:space="preserve"> đến đất đai do Tòa án nhân dân giải quyết theo quy định của pháp luật về tố tụng dân sự hoặc do Trọng tài thương mại giải quyết theo quy định của pháp luật trọng tài thương mại; q</w:t>
      </w:r>
      <w:r w:rsidRPr="00805298">
        <w:rPr>
          <w:rFonts w:eastAsia="Calibri" w:cs="Times New Roman"/>
          <w:bCs/>
          <w:szCs w:val="28"/>
          <w:lang w:val="nl-NL"/>
        </w:rPr>
        <w:t>uy định trách nhiệm của Chủ tịch Ủy ban nhân dân từng cấp trong việc phát hiện, ngăn chặn và xử lý vi phạm pháp luật về quản lý, sử dụng đất đai trên địa bàn.</w:t>
      </w:r>
    </w:p>
    <w:p w14:paraId="2BED57F7" w14:textId="729CFE52"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16. Chương XVI. Điều khoản thi hành </w:t>
      </w:r>
    </w:p>
    <w:p w14:paraId="4B546FE1" w14:textId="2BF9FEB4" w:rsidR="00815667" w:rsidRPr="00805298" w:rsidRDefault="00815667" w:rsidP="00DA4CAF">
      <w:pPr>
        <w:widowControl w:val="0"/>
        <w:spacing w:before="120" w:after="120" w:line="360" w:lineRule="exact"/>
        <w:ind w:firstLine="709"/>
        <w:jc w:val="both"/>
        <w:rPr>
          <w:rFonts w:eastAsia="Cambria Math" w:cs="Times New Roman"/>
          <w:szCs w:val="28"/>
        </w:rPr>
      </w:pPr>
      <w:r w:rsidRPr="00805298">
        <w:rPr>
          <w:rFonts w:cs="Times New Roman"/>
          <w:szCs w:val="28"/>
        </w:rPr>
        <w:t xml:space="preserve">Nhằm </w:t>
      </w:r>
      <w:r w:rsidRPr="00805298">
        <w:rPr>
          <w:rFonts w:cs="Times New Roman"/>
          <w:szCs w:val="28"/>
          <w:lang w:val="vi-VN"/>
        </w:rPr>
        <w:t>xử lý các mâu thuẫn, chồng chéo giữa các luật</w:t>
      </w:r>
      <w:r w:rsidRPr="00805298">
        <w:rPr>
          <w:rFonts w:cs="Times New Roman"/>
          <w:szCs w:val="28"/>
        </w:rPr>
        <w:t xml:space="preserve">, tạo sự thống nhất, đồng bộ trong hệ thống pháp luật, Luật Đất đai </w:t>
      </w:r>
      <w:r w:rsidR="00C93044">
        <w:rPr>
          <w:rFonts w:cs="Times New Roman"/>
          <w:szCs w:val="28"/>
        </w:rPr>
        <w:t xml:space="preserve">năm 2024 </w:t>
      </w:r>
      <w:r w:rsidRPr="00805298">
        <w:rPr>
          <w:rFonts w:cs="Times New Roman"/>
          <w:szCs w:val="28"/>
        </w:rPr>
        <w:t xml:space="preserve">đã dành 01 mục của Chương </w:t>
      </w:r>
      <w:r w:rsidR="00C93044">
        <w:rPr>
          <w:rFonts w:cs="Times New Roman"/>
          <w:szCs w:val="28"/>
        </w:rPr>
        <w:t>XVI</w:t>
      </w:r>
      <w:r w:rsidRPr="00805298">
        <w:rPr>
          <w:rFonts w:cs="Times New Roman"/>
          <w:szCs w:val="28"/>
        </w:rPr>
        <w:t xml:space="preserve"> để sửa đổi, bổ sung một số điều của 08 luật có các quy định liên quan đến quản lý, sử dụng đất đai, gồm các Luật: Quy hoạch, Đầu tư, Lâm nghiệp, Thủy sản, </w:t>
      </w:r>
      <w:bookmarkStart w:id="126" w:name="_Toc149829395"/>
      <w:r w:rsidRPr="00805298">
        <w:rPr>
          <w:rFonts w:cs="Times New Roman"/>
          <w:szCs w:val="28"/>
        </w:rPr>
        <w:t>Tổ chức chính quyền địa phương</w:t>
      </w:r>
      <w:bookmarkEnd w:id="126"/>
      <w:r w:rsidRPr="00805298">
        <w:rPr>
          <w:rFonts w:cs="Times New Roman"/>
          <w:szCs w:val="28"/>
        </w:rPr>
        <w:t xml:space="preserve">, Thi hành án dân sự, Thuế thu nhập cá nhân, </w:t>
      </w:r>
      <w:r w:rsidRPr="00805298">
        <w:rPr>
          <w:rFonts w:eastAsia="Cambria Math" w:cs="Times New Roman"/>
          <w:szCs w:val="28"/>
        </w:rPr>
        <w:t xml:space="preserve">Thuế sử dụng đất phi nông nghiệp. Đồng thời, Luật cũng </w:t>
      </w:r>
      <w:r w:rsidRPr="00805298">
        <w:rPr>
          <w:rFonts w:cs="Times New Roman"/>
          <w:szCs w:val="28"/>
        </w:rPr>
        <w:t>bãi bỏ 01 nghị quyết của Quốc hội có liên quan đến Luật Đất đai</w:t>
      </w:r>
      <w:r w:rsidRPr="00805298">
        <w:rPr>
          <w:rFonts w:eastAsia="Cambria Math" w:cs="Times New Roman"/>
          <w:szCs w:val="28"/>
        </w:rPr>
        <w:t xml:space="preserve">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1E08CBDA" w14:textId="79B0F4FE" w:rsidR="00E86988" w:rsidRPr="00805298" w:rsidRDefault="00815667" w:rsidP="00DA4CAF">
      <w:pPr>
        <w:widowControl w:val="0"/>
        <w:spacing w:before="120" w:after="120" w:line="360" w:lineRule="exact"/>
        <w:ind w:firstLine="709"/>
        <w:jc w:val="both"/>
        <w:rPr>
          <w:rFonts w:eastAsia="Cambria Math" w:cs="Times New Roman"/>
          <w:szCs w:val="28"/>
        </w:rPr>
      </w:pPr>
      <w:bookmarkStart w:id="127" w:name="_Toc107651199"/>
      <w:bookmarkStart w:id="128" w:name="_Toc112138537"/>
      <w:bookmarkStart w:id="129" w:name="_Toc114566882"/>
      <w:bookmarkStart w:id="130" w:name="_Toc115080049"/>
      <w:bookmarkStart w:id="131" w:name="_Toc115358218"/>
      <w:bookmarkStart w:id="132" w:name="_Toc120303469"/>
      <w:bookmarkStart w:id="133" w:name="_Ref135656721"/>
      <w:bookmarkStart w:id="134" w:name="_Ref135663506"/>
      <w:bookmarkStart w:id="135" w:name="_Ref135663509"/>
      <w:bookmarkStart w:id="136" w:name="_Toc149829381"/>
      <w:r w:rsidRPr="00805298">
        <w:rPr>
          <w:rFonts w:eastAsia="Cambria Math" w:cs="Times New Roman"/>
          <w:szCs w:val="28"/>
        </w:rPr>
        <w:t xml:space="preserve">Bổ sung 8 điều để quy định chuyển tiếp về quy hoạch, kế hoạch sử dụng đất; </w:t>
      </w:r>
      <w:bookmarkStart w:id="137" w:name="_Toc149829383"/>
      <w:bookmarkEnd w:id="127"/>
      <w:bookmarkEnd w:id="128"/>
      <w:bookmarkEnd w:id="129"/>
      <w:bookmarkEnd w:id="130"/>
      <w:bookmarkEnd w:id="131"/>
      <w:bookmarkEnd w:id="132"/>
      <w:bookmarkEnd w:id="133"/>
      <w:bookmarkEnd w:id="134"/>
      <w:bookmarkEnd w:id="135"/>
      <w:bookmarkEnd w:id="136"/>
      <w:r w:rsidRPr="00805298">
        <w:rPr>
          <w:rFonts w:eastAsia="Cambria Math" w:cs="Times New Roman"/>
          <w:szCs w:val="28"/>
        </w:rPr>
        <w:t>giao đất, cho thuê đất, chuyển mục đích sử dụng đất</w:t>
      </w:r>
      <w:bookmarkStart w:id="138" w:name="_Toc149829384"/>
      <w:bookmarkEnd w:id="137"/>
      <w:r w:rsidRPr="00805298">
        <w:rPr>
          <w:rFonts w:eastAsia="Cambria Math" w:cs="Times New Roman"/>
          <w:szCs w:val="28"/>
        </w:rPr>
        <w:t xml:space="preserve">; hồ sơ địa chính, đăng ký đất đai, cấp </w:t>
      </w:r>
      <w:r w:rsidR="00C93044">
        <w:rPr>
          <w:rFonts w:eastAsia="Cambria Math" w:cs="Times New Roman"/>
          <w:szCs w:val="28"/>
        </w:rPr>
        <w:t>G</w:t>
      </w:r>
      <w:r w:rsidRPr="00805298">
        <w:rPr>
          <w:rFonts w:eastAsia="Cambria Math" w:cs="Times New Roman"/>
          <w:szCs w:val="28"/>
        </w:rPr>
        <w:t>iấy chứng nhận</w:t>
      </w:r>
      <w:bookmarkStart w:id="139" w:name="_Toc149829385"/>
      <w:bookmarkStart w:id="140" w:name="_Ref155711837"/>
      <w:bookmarkEnd w:id="138"/>
      <w:r w:rsidRPr="00805298">
        <w:rPr>
          <w:rFonts w:eastAsia="Cambria Math" w:cs="Times New Roman"/>
          <w:szCs w:val="28"/>
        </w:rPr>
        <w:t>; tài chính đất đai, giá đất</w:t>
      </w:r>
      <w:bookmarkStart w:id="141" w:name="_Toc149829386"/>
      <w:bookmarkEnd w:id="139"/>
      <w:bookmarkEnd w:id="140"/>
      <w:r w:rsidRPr="00805298">
        <w:rPr>
          <w:rFonts w:eastAsia="Cambria Math" w:cs="Times New Roman"/>
          <w:szCs w:val="28"/>
        </w:rPr>
        <w:t>; thời hạn sử dụng đất</w:t>
      </w:r>
      <w:bookmarkEnd w:id="141"/>
      <w:r w:rsidRPr="00805298">
        <w:rPr>
          <w:rFonts w:eastAsia="Cambria Math" w:cs="Times New Roman"/>
          <w:szCs w:val="28"/>
        </w:rPr>
        <w:t xml:space="preserve">; </w:t>
      </w:r>
      <w:bookmarkStart w:id="142" w:name="_Toc120303689"/>
      <w:bookmarkStart w:id="143" w:name="_Toc149829387"/>
      <w:r w:rsidRPr="00805298">
        <w:rPr>
          <w:rFonts w:eastAsia="Cambria Math" w:cs="Times New Roman"/>
          <w:szCs w:val="28"/>
        </w:rPr>
        <w:t xml:space="preserve">để xử lý quyền sử dụng đất của hộ gia đình </w:t>
      </w:r>
      <w:bookmarkEnd w:id="142"/>
      <w:bookmarkEnd w:id="143"/>
      <w:r w:rsidRPr="00805298">
        <w:rPr>
          <w:rFonts w:eastAsia="Cambria Math" w:cs="Times New Roman"/>
          <w:szCs w:val="28"/>
        </w:rPr>
        <w:t xml:space="preserve">và để </w:t>
      </w:r>
      <w:bookmarkStart w:id="144" w:name="_Toc149829388"/>
      <w:r w:rsidRPr="00805298">
        <w:rPr>
          <w:rFonts w:eastAsia="Cambria Math" w:cs="Times New Roman"/>
          <w:szCs w:val="28"/>
        </w:rPr>
        <w:t>quy định chuyển tiếp một số trường hợp</w:t>
      </w:r>
      <w:bookmarkEnd w:id="144"/>
      <w:r w:rsidRPr="00805298">
        <w:rPr>
          <w:rFonts w:eastAsia="Cambria Math" w:cs="Times New Roman"/>
          <w:szCs w:val="28"/>
        </w:rPr>
        <w:t xml:space="preserve"> khác khi Luật này có hiệu lực thi hành</w:t>
      </w:r>
      <w:r w:rsidR="00442931" w:rsidRPr="00805298">
        <w:rPr>
          <w:rFonts w:eastAsia="Cambria Math" w:cs="Times New Roman"/>
          <w:szCs w:val="28"/>
        </w:rPr>
        <w:t>.</w:t>
      </w:r>
    </w:p>
    <w:p w14:paraId="46E49D55" w14:textId="77777777" w:rsidR="00EF29AD" w:rsidRPr="00805298" w:rsidRDefault="00EF29AD" w:rsidP="00DA4CAF">
      <w:pPr>
        <w:widowControl w:val="0"/>
        <w:spacing w:before="120" w:after="120" w:line="360" w:lineRule="exact"/>
        <w:ind w:firstLine="709"/>
        <w:jc w:val="both"/>
        <w:rPr>
          <w:rFonts w:eastAsia="Cambria Math" w:cs="Times New Roman"/>
          <w:b/>
          <w:bCs/>
          <w:szCs w:val="28"/>
        </w:rPr>
      </w:pPr>
      <w:r w:rsidRPr="00805298">
        <w:rPr>
          <w:rFonts w:eastAsia="Cambria Math" w:cs="Times New Roman"/>
          <w:b/>
          <w:bCs/>
          <w:szCs w:val="28"/>
        </w:rPr>
        <w:t>IV. CÁC ĐIỀU KIỆN BẢO ĐẢM THỰC HIỆN LUẬT</w:t>
      </w:r>
    </w:p>
    <w:p w14:paraId="4B74948E" w14:textId="639D4DD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Để triển khai thi hành Luật Đất đai năm 2024 kịp thời, đồng bộ, thống nhất và hiệu quả, ngày 05</w:t>
      </w:r>
      <w:r w:rsidR="006C6BA1">
        <w:rPr>
          <w:rFonts w:eastAsia="Cambria Math" w:cs="Times New Roman"/>
          <w:szCs w:val="28"/>
          <w:lang w:val="vi-VN"/>
        </w:rPr>
        <w:t>/</w:t>
      </w:r>
      <w:r w:rsidRPr="00805298">
        <w:rPr>
          <w:rFonts w:eastAsia="Cambria Math" w:cs="Times New Roman"/>
          <w:szCs w:val="28"/>
        </w:rPr>
        <w:t>3</w:t>
      </w:r>
      <w:r w:rsidR="006C6BA1">
        <w:rPr>
          <w:rFonts w:eastAsia="Cambria Math" w:cs="Times New Roman"/>
          <w:szCs w:val="28"/>
          <w:lang w:val="vi-VN"/>
        </w:rPr>
        <w:t>/</w:t>
      </w:r>
      <w:r w:rsidRPr="00805298">
        <w:rPr>
          <w:rFonts w:eastAsia="Cambria Math" w:cs="Times New Roman"/>
          <w:szCs w:val="28"/>
        </w:rPr>
        <w:t>2024, Thủ tướng Chính phủ đã ban hành Quyết định số 222/QĐ-TTg về việc ban hành Kế hoạch triển khai thi hành Luật Đất đai số 31/2024/QH15, trong đó đã giao nhiệm vụ cụ thể cho các Bộ, ngành địa phương để đảm bảo các điều kiện về kinh phí, nhân lực, cơ sở vật chất, cụ thể như sau:</w:t>
      </w:r>
    </w:p>
    <w:p w14:paraId="5273DAC9" w14:textId="14B3B48E"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Điểm a khoản 4 Mục II của Kế hoạch đã giao cho Bộ Tài nguyên và Môi trường chủ trì</w:t>
      </w:r>
      <w:r w:rsidR="00C93044">
        <w:rPr>
          <w:rFonts w:eastAsia="Cambria Math" w:cs="Times New Roman"/>
          <w:szCs w:val="28"/>
        </w:rPr>
        <w:t>,</w:t>
      </w:r>
      <w:r w:rsidRPr="00805298">
        <w:rPr>
          <w:rFonts w:eastAsia="Cambria Math" w:cs="Times New Roman"/>
          <w:szCs w:val="28"/>
        </w:rPr>
        <w:t xml:space="preserve"> phối hợp với Bộ Nội vụ, Bộ Tài chính xây dựng đề án kiện toàn tổ </w:t>
      </w:r>
      <w:r w:rsidRPr="00805298">
        <w:rPr>
          <w:rFonts w:eastAsia="Cambria Math" w:cs="Times New Roman"/>
          <w:szCs w:val="28"/>
        </w:rPr>
        <w:lastRenderedPageBreak/>
        <w:t>chức bộ máy, cơ chế hoạt động của cơ quan làm quản lý nhà nước về đất đai, các tổ chức dịch vụ công đảm bảo hiệu lực, hiệu quả theo quy định tại khoản 4 Điều 22 Luật Đất đai năm 2024.</w:t>
      </w:r>
    </w:p>
    <w:p w14:paraId="419D2AA2" w14:textId="77777777" w:rsidR="00EF29AD" w:rsidRPr="00805298" w:rsidRDefault="00EF29AD" w:rsidP="00DA4CAF">
      <w:pPr>
        <w:widowControl w:val="0"/>
        <w:spacing w:before="120" w:after="120" w:line="360" w:lineRule="exact"/>
        <w:ind w:firstLine="709"/>
        <w:jc w:val="both"/>
        <w:rPr>
          <w:rStyle w:val="fontstyle01"/>
          <w:rFonts w:ascii="Times New Roman" w:hAnsi="Times New Roman" w:cs="Times New Roman"/>
          <w:color w:val="auto"/>
        </w:rPr>
      </w:pPr>
      <w:r w:rsidRPr="00805298">
        <w:rPr>
          <w:rFonts w:eastAsia="Cambria Math" w:cs="Times New Roman"/>
          <w:szCs w:val="28"/>
        </w:rPr>
        <w:t>Khoản 3 Mục III của Kế hoạch đã nêu: “</w:t>
      </w:r>
      <w:r w:rsidRPr="00805298">
        <w:rPr>
          <w:rStyle w:val="fontstyle01"/>
          <w:rFonts w:ascii="Times New Roman" w:hAnsi="Times New Roman" w:cs="Times New Roman"/>
          <w:color w:val="auto"/>
        </w:rPr>
        <w:t>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14:paraId="45796BFB" w14:textId="77777777" w:rsidR="00EF29AD" w:rsidRPr="00805298" w:rsidRDefault="00EF29AD" w:rsidP="00DA4CAF">
      <w:pPr>
        <w:widowControl w:val="0"/>
        <w:spacing w:before="120" w:after="120" w:line="360" w:lineRule="exact"/>
        <w:ind w:firstLine="709"/>
        <w:jc w:val="both"/>
        <w:rPr>
          <w:rFonts w:eastAsia="Cambria Math" w:cs="Times New Roman"/>
          <w:b/>
          <w:bCs/>
          <w:spacing w:val="-12"/>
          <w:szCs w:val="28"/>
        </w:rPr>
      </w:pPr>
      <w:r w:rsidRPr="00805298">
        <w:rPr>
          <w:rFonts w:eastAsia="Cambria Math" w:cs="Times New Roman"/>
          <w:b/>
          <w:bCs/>
          <w:spacing w:val="-12"/>
          <w:szCs w:val="28"/>
        </w:rPr>
        <w:t>V. DỰ BÁO TÁC ĐỘNG CHÍNH SÁCH CỦA LUẬT ĐẤT ĐAI NĂM 2024</w:t>
      </w:r>
    </w:p>
    <w:p w14:paraId="5E3061EF" w14:textId="35DA4B36" w:rsidR="00EF29AD" w:rsidRPr="00805298" w:rsidRDefault="00EF29AD" w:rsidP="00DA4CAF">
      <w:pPr>
        <w:widowControl w:val="0"/>
        <w:spacing w:before="120" w:after="120" w:line="360" w:lineRule="exact"/>
        <w:ind w:firstLine="709"/>
        <w:jc w:val="both"/>
        <w:rPr>
          <w:rFonts w:cs="Times New Roman"/>
          <w:szCs w:val="28"/>
          <w:shd w:val="clear" w:color="auto" w:fill="FFFFFF"/>
        </w:rPr>
      </w:pPr>
      <w:r w:rsidRPr="00805298">
        <w:rPr>
          <w:rFonts w:cs="Times New Roman"/>
          <w:szCs w:val="28"/>
          <w:shd w:val="clear" w:color="auto" w:fill="FFFFFF"/>
        </w:rPr>
        <w:t xml:space="preserve">Luật Đất đai </w:t>
      </w:r>
      <w:r w:rsidR="006C6BA1">
        <w:rPr>
          <w:rFonts w:cs="Times New Roman"/>
          <w:szCs w:val="28"/>
          <w:shd w:val="clear" w:color="auto" w:fill="FFFFFF"/>
        </w:rPr>
        <w:t>năm</w:t>
      </w:r>
      <w:r w:rsidR="006C6BA1">
        <w:rPr>
          <w:rFonts w:cs="Times New Roman"/>
          <w:szCs w:val="28"/>
          <w:shd w:val="clear" w:color="auto" w:fill="FFFFFF"/>
          <w:lang w:val="vi-VN"/>
        </w:rPr>
        <w:t xml:space="preserve"> 2024 </w:t>
      </w:r>
      <w:r w:rsidRPr="00805298">
        <w:rPr>
          <w:rFonts w:cs="Times New Roman"/>
          <w:szCs w:val="28"/>
          <w:shd w:val="clear" w:color="auto" w:fill="FFFFFF"/>
        </w:rPr>
        <w:t>được thông qua với nhiều nội dung mới mang tính đột phá, quan trọng góp phần vào mục tiêu hoàn thiện thể chế, chính sách, nâng cao hiệu lực, hiệu quả quản lý và sử dụng đất.</w:t>
      </w:r>
    </w:p>
    <w:p w14:paraId="012A014B"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Trong đó, nổi bật là các nội dung: quy hoạch, kế hoạch sử dụng đất; thu hồi, bồi thường, hỗ trợ, tái định cư; giao đất, cho thuê đất, cho phép chuyển mục đích sử dụng đất; tài chính đất đai, giá đất; đăng ký đất đai, cấp Giấy chứng nhận chuyển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43804A33" w14:textId="2A79885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Đáng chú ý, Luật Đất đai </w:t>
      </w:r>
      <w:r w:rsidR="00C93044">
        <w:rPr>
          <w:rFonts w:eastAsia="Cambria Math" w:cs="Times New Roman"/>
          <w:szCs w:val="28"/>
        </w:rPr>
        <w:t xml:space="preserve">năm </w:t>
      </w:r>
      <w:r w:rsidRPr="00805298">
        <w:rPr>
          <w:rFonts w:eastAsia="Cambria Math" w:cs="Times New Roman"/>
          <w:szCs w:val="28"/>
        </w:rPr>
        <w:t>2024 đã hoàn thiện quyền của người Việt Nam định cư ở nước ngoài theo hướng đối với người Việt Nam định cư ở nước ngoài có quốc tịch Việt Nam là công dân Việt Nam thì có đầy đủ các quyền liên quan đến đất đai như công dân Việt Nam ở trong nước (cá nhân trong nước). Quy định nhóm người sử dụng đất gồm thành viên hộ gia đình thì có quyền và nghĩa vụ như quyền và nghĩa vụ của cá nhân sử dụng đất.</w:t>
      </w:r>
    </w:p>
    <w:p w14:paraId="5790394B" w14:textId="48A33179"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Luật Đất đai </w:t>
      </w:r>
      <w:r w:rsidR="00C93044">
        <w:rPr>
          <w:rFonts w:eastAsia="Cambria Math" w:cs="Times New Roman"/>
          <w:szCs w:val="28"/>
        </w:rPr>
        <w:t xml:space="preserve">năm </w:t>
      </w:r>
      <w:r w:rsidRPr="00805298">
        <w:rPr>
          <w:rFonts w:eastAsia="Cambria Math" w:cs="Times New Roman"/>
          <w:szCs w:val="28"/>
        </w:rPr>
        <w:t>2024 đã quy định cụ thể các trường hợp Nhà nước thu hồi đất để phát triển kinh tế - xã hội vì lợi ích quốc gia, công cộng để thực hiện các dự án xây dựng công trình công cộng; xây dựng trụ sở cơ quan nhà nước, công trình sự nghiệp; các trường hợp khác, bao gồm nhiều nhóm tiêu chí như: nhà ở, khu sản xuất, phát triển quỹ đất, khoáng sản, công trình ngầm và các trường hợp Nhà nước thu hồi đất để đấu giá, đấu thầu nhằm tăng thu ngân sách…</w:t>
      </w:r>
    </w:p>
    <w:p w14:paraId="1A6181A4" w14:textId="520471E2"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Đặc biệt, Luật Đất đai </w:t>
      </w:r>
      <w:r w:rsidR="00C93044">
        <w:rPr>
          <w:rFonts w:eastAsia="Cambria Math" w:cs="Times New Roman"/>
          <w:szCs w:val="28"/>
        </w:rPr>
        <w:t xml:space="preserve">năm </w:t>
      </w:r>
      <w:r w:rsidRPr="00805298">
        <w:rPr>
          <w:rFonts w:eastAsia="Cambria Math" w:cs="Times New Roman"/>
          <w:szCs w:val="28"/>
        </w:rPr>
        <w:t>2024 đã phân cấp cho Ủy ban nhân dân cấp huyện quyết định thu hồi đất để sử dụng vào mục đích quốc phòng, an ninh, để phát triển kinh tế - xã hội vì lợi ích quốc gia, công cộng mà không phân biệt theo đối tượng sử dụng đất như Luật Đất đai năm 2013.</w:t>
      </w:r>
    </w:p>
    <w:p w14:paraId="2BAB69F6" w14:textId="5D19E464"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lastRenderedPageBreak/>
        <w:t xml:space="preserve">Luật đã quy định cụ thể các trường hợp được Nhà nước cho thuê đất thu tiền thuê đất một lần cho cả thời gian thuê; bổ sung </w:t>
      </w:r>
      <w:r w:rsidR="00C93044">
        <w:rPr>
          <w:rFonts w:eastAsia="Cambria Math" w:cs="Times New Roman"/>
          <w:szCs w:val="28"/>
        </w:rPr>
        <w:t xml:space="preserve">quy định </w:t>
      </w:r>
      <w:r w:rsidR="002B233A">
        <w:rPr>
          <w:rFonts w:eastAsia="Cambria Math" w:cs="Times New Roman"/>
          <w:szCs w:val="28"/>
        </w:rPr>
        <w:t xml:space="preserve">về </w:t>
      </w:r>
      <w:r w:rsidRPr="00805298">
        <w:rPr>
          <w:rFonts w:eastAsia="Cambria Math" w:cs="Times New Roman"/>
          <w:szCs w:val="28"/>
        </w:rPr>
        <w:t>quyền lựa chọn hình thức trả tiền cho thuê đất hằng năm hoặc trả tiền thuê đất một lần cho cả thời gian thuê; quy định cụ thể điều kiện thực hiện quyền của tổ chức kinh tế được Nhà nước cho thuê đất thu tiền thuê đất hằng năm. 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hằng năm.</w:t>
      </w:r>
    </w:p>
    <w:p w14:paraId="33319B98"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Luật cũng quan tâm đến đối tượng chính sách xã hội, đối tượng trực tiếp sản xuất nông nghiệp; các bước thực hiện bồi thường, hỗ trợ, tái định cư, thu hồi đất đảm bảo nguyên tắc có sự tham gia của người dân ở các giai đoạn, đảm bảo nguyên tắc người có đất bị thu hồi được bồi thường, tái định cư trước khi thu hồi đất; bồi thường, hỗ trợ đối với chủ sở hữu tài sản mà không đồng thời là chủ sử dụng đất, người bị ảnh hưởng bởi việc thu hồi đất.</w:t>
      </w:r>
    </w:p>
    <w:p w14:paraId="648C81DF" w14:textId="57C1FF42" w:rsidR="005C0F90" w:rsidRPr="00805298" w:rsidRDefault="000C51E6" w:rsidP="00DA4CAF">
      <w:pPr>
        <w:widowControl w:val="0"/>
        <w:spacing w:before="120" w:after="120" w:line="360" w:lineRule="exact"/>
        <w:ind w:firstLine="709"/>
        <w:jc w:val="both"/>
        <w:outlineLvl w:val="0"/>
        <w:rPr>
          <w:rFonts w:ascii="Times New Roman Bold" w:hAnsi="Times New Roman Bold" w:cs="Times New Roman"/>
          <w:b/>
          <w:bCs/>
          <w:spacing w:val="-8"/>
          <w:szCs w:val="28"/>
          <w:lang w:val="en-US"/>
        </w:rPr>
      </w:pPr>
      <w:r w:rsidRPr="00805298">
        <w:rPr>
          <w:rFonts w:ascii="Times New Roman Bold" w:hAnsi="Times New Roman Bold" w:cs="Times New Roman"/>
          <w:b/>
          <w:bCs/>
          <w:spacing w:val="-8"/>
          <w:szCs w:val="28"/>
          <w:lang w:val="en-US"/>
        </w:rPr>
        <w:t>V</w:t>
      </w:r>
      <w:r w:rsidR="00EF29AD" w:rsidRPr="00805298">
        <w:rPr>
          <w:rFonts w:ascii="Times New Roman Bold" w:hAnsi="Times New Roman Bold" w:cs="Times New Roman"/>
          <w:b/>
          <w:bCs/>
          <w:spacing w:val="-8"/>
          <w:szCs w:val="28"/>
          <w:lang w:val="en-US"/>
        </w:rPr>
        <w:t>I</w:t>
      </w:r>
      <w:r w:rsidR="005C0F90" w:rsidRPr="00805298">
        <w:rPr>
          <w:rFonts w:ascii="Times New Roman Bold" w:hAnsi="Times New Roman Bold" w:cs="Times New Roman"/>
          <w:b/>
          <w:bCs/>
          <w:spacing w:val="-8"/>
          <w:szCs w:val="28"/>
          <w:lang w:val="en-US"/>
        </w:rPr>
        <w:t>. MỘT SỐ LƯU Ý TRONG TRIỂN KHAI LUẬT ĐẤT ĐAI NĂM 2024</w:t>
      </w:r>
    </w:p>
    <w:p w14:paraId="4A1732BE" w14:textId="1AE8CC4A" w:rsidR="005C1695" w:rsidRPr="00805298" w:rsidRDefault="00223856"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1. Xây dựng, ban hành các văn bản quy định chi tiết hướng dẫn thi hành Luật Đất đai năm 2024</w:t>
      </w:r>
    </w:p>
    <w:p w14:paraId="33302892" w14:textId="66C25AA8" w:rsidR="00936218" w:rsidRPr="00805298" w:rsidRDefault="00DF35B1" w:rsidP="00DA4CAF">
      <w:pPr>
        <w:widowControl w:val="0"/>
        <w:spacing w:before="120" w:after="120" w:line="360" w:lineRule="exact"/>
        <w:ind w:firstLine="709"/>
        <w:jc w:val="both"/>
        <w:rPr>
          <w:rFonts w:cs="Times New Roman"/>
          <w:szCs w:val="28"/>
          <w:lang w:val="en-US"/>
        </w:rPr>
      </w:pPr>
      <w:r w:rsidRPr="00805298">
        <w:rPr>
          <w:rFonts w:cs="Times New Roman"/>
          <w:szCs w:val="28"/>
          <w:lang w:val="en-US"/>
        </w:rPr>
        <w:t>Luật Đất đai năm 2024 đã có nhiều đổi mới so với Luật Đất đai năm 2013</w:t>
      </w:r>
      <w:r w:rsidR="008F1A80" w:rsidRPr="00805298">
        <w:rPr>
          <w:rFonts w:cs="Times New Roman"/>
          <w:szCs w:val="28"/>
          <w:lang w:val="en-US"/>
        </w:rPr>
        <w:t>,</w:t>
      </w:r>
      <w:r w:rsidRPr="00805298">
        <w:rPr>
          <w:rFonts w:cs="Times New Roman"/>
          <w:szCs w:val="28"/>
          <w:lang w:val="en-US"/>
        </w:rPr>
        <w:t xml:space="preserve"> đòi hỏi hệ thống văn bản hướng dẫn thi hành phải được cập nhật đồng bộ, thống nhất. Luật Đất đai</w:t>
      </w:r>
      <w:r w:rsidR="002B233A">
        <w:rPr>
          <w:rFonts w:cs="Times New Roman"/>
          <w:szCs w:val="28"/>
          <w:lang w:val="en-US"/>
        </w:rPr>
        <w:t xml:space="preserve"> năm 2024</w:t>
      </w:r>
      <w:r w:rsidRPr="00805298">
        <w:rPr>
          <w:rFonts w:cs="Times New Roman"/>
          <w:szCs w:val="28"/>
          <w:lang w:val="en-US"/>
        </w:rPr>
        <w:t xml:space="preserve"> có 95 điều giao Chính phủ quy định chi tiết</w:t>
      </w:r>
      <w:r w:rsidR="008F1A80" w:rsidRPr="00805298">
        <w:rPr>
          <w:rFonts w:cs="Times New Roman"/>
          <w:szCs w:val="28"/>
          <w:lang w:val="en-US"/>
        </w:rPr>
        <w:t>. T</w:t>
      </w:r>
      <w:r w:rsidR="00936218" w:rsidRPr="00805298">
        <w:rPr>
          <w:rFonts w:cs="Times New Roman"/>
          <w:szCs w:val="28"/>
          <w:lang w:val="en-US"/>
        </w:rPr>
        <w:t xml:space="preserve">heo Quyết định số 222/QĐ-TTg ngày 05/3/2024 của Thủ tướng Chính phủ phân công chủ trì soạn thảo các văn bản quy định chi tiết thi hành Luật Đất đai: </w:t>
      </w:r>
    </w:p>
    <w:p w14:paraId="62BCFACA" w14:textId="201EBEB9" w:rsidR="00936218" w:rsidRPr="006C6BA1" w:rsidRDefault="00DF35B1"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 xml:space="preserve">- </w:t>
      </w:r>
      <w:r w:rsidRPr="00805298">
        <w:rPr>
          <w:rFonts w:cs="Times New Roman"/>
          <w:szCs w:val="28"/>
        </w:rPr>
        <w:t>Bộ Tài nguyên và Môi trường chủ trì, phối hợp với các Bộ, ngành có liên quan chuẩn bị nội dung 0</w:t>
      </w:r>
      <w:r w:rsidR="00936218" w:rsidRPr="00805298">
        <w:rPr>
          <w:rFonts w:cs="Times New Roman"/>
          <w:szCs w:val="28"/>
          <w:lang w:val="vi-VN"/>
        </w:rPr>
        <w:t>6</w:t>
      </w:r>
      <w:r w:rsidRPr="00805298">
        <w:rPr>
          <w:rFonts w:cs="Times New Roman"/>
          <w:szCs w:val="28"/>
        </w:rPr>
        <w:t xml:space="preserve"> dự thảo Nghị định</w:t>
      </w:r>
      <w:r w:rsidR="008F1A80" w:rsidRPr="00805298">
        <w:rPr>
          <w:rFonts w:cs="Times New Roman"/>
          <w:szCs w:val="28"/>
        </w:rPr>
        <w:t>,</w:t>
      </w:r>
      <w:r w:rsidRPr="00805298">
        <w:rPr>
          <w:rFonts w:cs="Times New Roman"/>
          <w:szCs w:val="28"/>
        </w:rPr>
        <w:t xml:space="preserve"> gồm</w:t>
      </w:r>
      <w:r w:rsidR="008F1A80" w:rsidRPr="00805298">
        <w:rPr>
          <w:rFonts w:cs="Times New Roman"/>
          <w:szCs w:val="28"/>
        </w:rPr>
        <w:t>:</w:t>
      </w:r>
      <w:r w:rsidRPr="00805298">
        <w:rPr>
          <w:rFonts w:cs="Times New Roman"/>
          <w:szCs w:val="28"/>
        </w:rPr>
        <w:t xml:space="preserve"> (1) Nghị định quy định chi tiết thi hành một số điều của Luật Đất đai; </w:t>
      </w:r>
      <w:r w:rsidR="00936218" w:rsidRPr="00805298">
        <w:rPr>
          <w:rFonts w:cs="Times New Roman"/>
          <w:szCs w:val="28"/>
          <w:lang w:val="vi-VN"/>
        </w:rPr>
        <w:t>(2) N</w:t>
      </w:r>
      <w:r w:rsidRPr="00805298">
        <w:rPr>
          <w:rFonts w:cs="Times New Roman"/>
          <w:szCs w:val="28"/>
        </w:rPr>
        <w:t>ghị định quy định về giá đất; (</w:t>
      </w:r>
      <w:r w:rsidR="00936218" w:rsidRPr="00805298">
        <w:rPr>
          <w:rFonts w:cs="Times New Roman"/>
          <w:szCs w:val="28"/>
          <w:lang w:val="vi-VN"/>
        </w:rPr>
        <w:t>3</w:t>
      </w:r>
      <w:r w:rsidRPr="00805298">
        <w:rPr>
          <w:rFonts w:cs="Times New Roman"/>
          <w:szCs w:val="28"/>
        </w:rPr>
        <w:t>) Nghị định quy định về bồi thường, hỗ trợ, tái định cư khi Nhà nước thu hồi đất; (</w:t>
      </w:r>
      <w:r w:rsidR="00936218" w:rsidRPr="00805298">
        <w:rPr>
          <w:rFonts w:cs="Times New Roman"/>
          <w:szCs w:val="28"/>
          <w:lang w:val="vi-VN"/>
        </w:rPr>
        <w:t>4</w:t>
      </w:r>
      <w:r w:rsidRPr="00805298">
        <w:rPr>
          <w:rFonts w:cs="Times New Roman"/>
          <w:szCs w:val="28"/>
        </w:rPr>
        <w:t>) Nghị định quy định về lấn biển; (</w:t>
      </w:r>
      <w:r w:rsidR="00936218" w:rsidRPr="00805298">
        <w:rPr>
          <w:rFonts w:cs="Times New Roman"/>
          <w:szCs w:val="28"/>
          <w:lang w:val="vi-VN"/>
        </w:rPr>
        <w:t>5</w:t>
      </w:r>
      <w:r w:rsidRPr="00805298">
        <w:rPr>
          <w:rFonts w:cs="Times New Roman"/>
          <w:szCs w:val="28"/>
        </w:rPr>
        <w:t>) Nghị định quy định về điều tra cơ bản đất đai; đăng ký, cấp giấy chứng nhận quyền sử dụng đất, quyền sở hữu tài sản và hệ thống thông tin đất đai; (</w:t>
      </w:r>
      <w:r w:rsidR="00936218" w:rsidRPr="00805298">
        <w:rPr>
          <w:rFonts w:cs="Times New Roman"/>
          <w:szCs w:val="28"/>
          <w:lang w:val="vi-VN"/>
        </w:rPr>
        <w:t>6</w:t>
      </w:r>
      <w:r w:rsidRPr="00805298">
        <w:rPr>
          <w:rFonts w:cs="Times New Roman"/>
          <w:szCs w:val="28"/>
        </w:rPr>
        <w:t xml:space="preserve">) Nghị định về xử phạt vi phạm hành chính trong lĩnh vực đất đai. </w:t>
      </w:r>
    </w:p>
    <w:p w14:paraId="5D7DB673" w14:textId="6AF409F4" w:rsidR="00936218"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r w:rsidR="00DF35B1" w:rsidRPr="00805298">
        <w:rPr>
          <w:rFonts w:cs="Times New Roman"/>
          <w:szCs w:val="28"/>
        </w:rPr>
        <w:t>Bộ Tài chính chủ trì, phối hợp với các Bộ, ngành có liên quan chuẩn bị nội dung 02 dự thảo Nghị định</w:t>
      </w:r>
      <w:r w:rsidR="008F1A80" w:rsidRPr="00805298">
        <w:rPr>
          <w:rFonts w:cs="Times New Roman"/>
          <w:szCs w:val="28"/>
        </w:rPr>
        <w:t>,</w:t>
      </w:r>
      <w:r w:rsidR="00DF35B1" w:rsidRPr="00805298">
        <w:rPr>
          <w:rFonts w:cs="Times New Roman"/>
          <w:szCs w:val="28"/>
        </w:rPr>
        <w:t xml:space="preserve"> gồm: (1) </w:t>
      </w:r>
      <w:r w:rsidRPr="00805298">
        <w:rPr>
          <w:rFonts w:cs="Times New Roman"/>
          <w:szCs w:val="28"/>
        </w:rPr>
        <w:t>Nghị định quy định về thu tiền sử dụng đất, tiền thuê đất</w:t>
      </w:r>
      <w:r w:rsidR="008F1A80" w:rsidRPr="00805298">
        <w:rPr>
          <w:rFonts w:cs="Times New Roman"/>
          <w:szCs w:val="28"/>
        </w:rPr>
        <w:t>;</w:t>
      </w:r>
      <w:r w:rsidR="00DF35B1" w:rsidRPr="00805298">
        <w:rPr>
          <w:rFonts w:cs="Times New Roman"/>
          <w:szCs w:val="28"/>
        </w:rPr>
        <w:t xml:space="preserve"> (2) </w:t>
      </w:r>
      <w:r w:rsidRPr="00805298">
        <w:rPr>
          <w:rFonts w:cs="Times New Roman"/>
          <w:szCs w:val="28"/>
        </w:rPr>
        <w:t>Nghị định quy định về quỹ phát triển đất</w:t>
      </w:r>
      <w:r w:rsidR="00DF35B1" w:rsidRPr="00805298">
        <w:rPr>
          <w:rFonts w:cs="Times New Roman"/>
          <w:szCs w:val="28"/>
        </w:rPr>
        <w:t xml:space="preserve">. </w:t>
      </w:r>
    </w:p>
    <w:p w14:paraId="416D559E" w14:textId="755D709A" w:rsidR="005C0F90"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r w:rsidR="00DF35B1" w:rsidRPr="00805298">
        <w:rPr>
          <w:rFonts w:cs="Times New Roman"/>
          <w:szCs w:val="28"/>
        </w:rPr>
        <w:t>Bộ Nông nghiệp và Phát triển nông thôn chủ trì, phối hợp với các Bộ, ngành có liên quan chuẩn bị nội dung dự thảo Nghị định quy định chi tiết về đất trồng lúa.</w:t>
      </w:r>
    </w:p>
    <w:p w14:paraId="1CB5AB46" w14:textId="2C4E7160" w:rsidR="00936218"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vi-VN"/>
        </w:rPr>
        <w:t>- Bộ</w:t>
      </w:r>
      <w:r w:rsidRPr="00805298">
        <w:rPr>
          <w:rFonts w:cs="Times New Roman"/>
          <w:szCs w:val="28"/>
        </w:rPr>
        <w:t xml:space="preserve"> Lao động - Thương binh và Xã hội chủ trì, phối hợp với các Bộ, ngành </w:t>
      </w:r>
      <w:r w:rsidRPr="00805298">
        <w:rPr>
          <w:rFonts w:cs="Times New Roman"/>
          <w:szCs w:val="28"/>
        </w:rPr>
        <w:lastRenderedPageBreak/>
        <w:t>có liên quan chuẩn bị nội dung</w:t>
      </w:r>
      <w:r w:rsidRPr="00805298">
        <w:rPr>
          <w:rFonts w:cs="Times New Roman"/>
          <w:szCs w:val="28"/>
          <w:lang w:val="vi-VN"/>
        </w:rPr>
        <w:t xml:space="preserve"> Quyết định của Thủ tướng Chính phủ về cơ chế, chính sách giải quyết việc làm và đào tạo nghề cho người có đất thu hồi.</w:t>
      </w:r>
    </w:p>
    <w:p w14:paraId="5ABB8F03" w14:textId="603FE7F4" w:rsidR="00DF35B1"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Hiện nay, các cơ quan đang khẩn trương xây dựng theo đúng trình tự quy định của Luật Ban hành văn bản quy phạm pháp luật để ban hành theo thẩm quyền hoặc trình cấp có thẩm quyền ban hành để có hiệu lực đồng thời với thời điểm có hiệu lực của Luật Đất đai</w:t>
      </w:r>
      <w:r w:rsidR="008F1A80" w:rsidRPr="00805298">
        <w:rPr>
          <w:rFonts w:cs="Times New Roman"/>
          <w:szCs w:val="28"/>
          <w:lang w:val="en-US"/>
        </w:rPr>
        <w:t xml:space="preserve"> </w:t>
      </w:r>
      <w:r w:rsidR="002B233A">
        <w:rPr>
          <w:rFonts w:cs="Times New Roman"/>
          <w:szCs w:val="28"/>
          <w:lang w:val="en-US"/>
        </w:rPr>
        <w:t>năm 2024</w:t>
      </w:r>
      <w:r w:rsidR="006C6BA1">
        <w:rPr>
          <w:rFonts w:cs="Times New Roman"/>
          <w:szCs w:val="28"/>
          <w:lang w:val="vi-VN"/>
        </w:rPr>
        <w:t xml:space="preserve">. Bộ Tài nguyên và Môi trường đã kịp thời tham mưu, trình Chính phủ ban hành Nghị định số 42/2024/NĐ-CP ngày 16/4/2024 về hoạt động lấn biển và có hiệu lực thi hành kể từ ngày ký ban hành. </w:t>
      </w:r>
      <w:r w:rsidR="002B233A">
        <w:rPr>
          <w:rFonts w:cs="Times New Roman"/>
          <w:szCs w:val="28"/>
          <w:lang w:val="en-US"/>
        </w:rPr>
        <w:t xml:space="preserve"> </w:t>
      </w:r>
      <w:r w:rsidR="00DF35B1" w:rsidRPr="00805298">
        <w:rPr>
          <w:rFonts w:cs="Times New Roman"/>
          <w:szCs w:val="28"/>
        </w:rPr>
        <w:t>Có thể thấy rằng, hệ thống văn bản hướng dẫn thi hành Luật Đất đai năm 2024 vô cùng đồ sộ, cần sự góp sức của nhiều bộ</w:t>
      </w:r>
      <w:r w:rsidR="002B233A">
        <w:rPr>
          <w:rFonts w:cs="Times New Roman"/>
          <w:szCs w:val="28"/>
        </w:rPr>
        <w:t>,</w:t>
      </w:r>
      <w:r w:rsidR="00DF35B1" w:rsidRPr="00805298">
        <w:rPr>
          <w:rFonts w:cs="Times New Roman"/>
          <w:szCs w:val="28"/>
        </w:rPr>
        <w:t xml:space="preserve"> ngành, địa phương để đảm bảo </w:t>
      </w:r>
      <w:r w:rsidRPr="00805298">
        <w:rPr>
          <w:rFonts w:cs="Times New Roman"/>
          <w:szCs w:val="28"/>
        </w:rPr>
        <w:t>chất</w:t>
      </w:r>
      <w:r w:rsidRPr="00805298">
        <w:rPr>
          <w:rFonts w:cs="Times New Roman"/>
          <w:szCs w:val="28"/>
          <w:lang w:val="vi-VN"/>
        </w:rPr>
        <w:t xml:space="preserve"> lượng và </w:t>
      </w:r>
      <w:r w:rsidR="00DF35B1" w:rsidRPr="00805298">
        <w:rPr>
          <w:rFonts w:cs="Times New Roman"/>
          <w:szCs w:val="28"/>
        </w:rPr>
        <w:t>tiến độ thời gian ban hành</w:t>
      </w:r>
      <w:r w:rsidRPr="00805298">
        <w:rPr>
          <w:rFonts w:cs="Times New Roman"/>
          <w:szCs w:val="28"/>
          <w:lang w:val="vi-VN"/>
        </w:rPr>
        <w:t xml:space="preserve"> được giao</w:t>
      </w:r>
      <w:r w:rsidR="00DF35B1" w:rsidRPr="00805298">
        <w:rPr>
          <w:rFonts w:cs="Times New Roman"/>
          <w:szCs w:val="28"/>
        </w:rPr>
        <w:t>.</w:t>
      </w:r>
      <w:r w:rsidRPr="00805298">
        <w:rPr>
          <w:rFonts w:cs="Times New Roman"/>
          <w:szCs w:val="28"/>
          <w:lang w:val="vi-VN"/>
        </w:rPr>
        <w:t xml:space="preserve"> </w:t>
      </w:r>
    </w:p>
    <w:p w14:paraId="1DEC5777" w14:textId="16981802" w:rsidR="00DF35B1" w:rsidRPr="00805298" w:rsidRDefault="00DF35B1"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2. Tổ chức </w:t>
      </w:r>
      <w:r w:rsidR="00F568D4">
        <w:rPr>
          <w:rFonts w:cs="Times New Roman"/>
          <w:b/>
          <w:bCs/>
          <w:iCs/>
          <w:szCs w:val="28"/>
        </w:rPr>
        <w:t>thực hiện</w:t>
      </w:r>
      <w:r w:rsidRPr="00805298">
        <w:rPr>
          <w:rFonts w:cs="Times New Roman"/>
          <w:b/>
          <w:bCs/>
          <w:iCs/>
          <w:szCs w:val="28"/>
        </w:rPr>
        <w:t xml:space="preserve"> Luật Đất đai năm 2024 để giải quyết một số vướng mắc, bất cập trong thực tiễn</w:t>
      </w:r>
    </w:p>
    <w:p w14:paraId="08A2B309" w14:textId="4071FD37" w:rsidR="00DF35B1"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(i)</w:t>
      </w:r>
      <w:r w:rsidR="00F879AD" w:rsidRPr="00805298">
        <w:rPr>
          <w:rFonts w:cs="Times New Roman"/>
          <w:szCs w:val="28"/>
        </w:rPr>
        <w:t xml:space="preserve"> Trong quá trình xây dựng Luật Đất đai năm 2024, còn một số nội dung nhận được nhiều ý kiến góp ý</w:t>
      </w:r>
      <w:r w:rsidR="001024C0" w:rsidRPr="00805298">
        <w:rPr>
          <w:rFonts w:cs="Times New Roman"/>
          <w:szCs w:val="28"/>
        </w:rPr>
        <w:t xml:space="preserve"> xuất phát từ thực tiễn</w:t>
      </w:r>
      <w:r w:rsidR="00F879AD" w:rsidRPr="00805298">
        <w:rPr>
          <w:rFonts w:cs="Times New Roman"/>
          <w:szCs w:val="28"/>
        </w:rPr>
        <w:t xml:space="preserve">, tuy nhiên </w:t>
      </w:r>
      <w:r w:rsidR="00F568D4">
        <w:rPr>
          <w:rFonts w:cs="Times New Roman"/>
          <w:szCs w:val="28"/>
        </w:rPr>
        <w:t xml:space="preserve">những nội dung này </w:t>
      </w:r>
      <w:r w:rsidR="00F879AD" w:rsidRPr="00805298">
        <w:rPr>
          <w:rFonts w:cs="Times New Roman"/>
          <w:szCs w:val="28"/>
        </w:rPr>
        <w:t>chưa đủ chín, đủ rõ để đưa vào nội dung Luật</w:t>
      </w:r>
      <w:r w:rsidR="002B233A">
        <w:rPr>
          <w:rFonts w:cs="Times New Roman"/>
          <w:szCs w:val="28"/>
        </w:rPr>
        <w:t>. D</w:t>
      </w:r>
      <w:r w:rsidR="00F879AD" w:rsidRPr="00805298">
        <w:rPr>
          <w:rFonts w:cs="Times New Roman"/>
          <w:szCs w:val="28"/>
        </w:rPr>
        <w:t>o đó</w:t>
      </w:r>
      <w:r w:rsidR="002B233A">
        <w:rPr>
          <w:rFonts w:cs="Times New Roman"/>
          <w:szCs w:val="28"/>
        </w:rPr>
        <w:t>,</w:t>
      </w:r>
      <w:r w:rsidR="00F879AD" w:rsidRPr="00805298">
        <w:rPr>
          <w:rFonts w:cs="Times New Roman"/>
          <w:szCs w:val="28"/>
        </w:rPr>
        <w:t xml:space="preserve"> tại Quyết định số 222/QĐ-TTg ngày 05/3/2024 của Thủ tướng Chính phủ đã giao Bộ Tư pháp chủ trì, phối hợp với Bộ Tài nguyên và Môi trường và Bộ Kế hoạch và Đầu tư báo cáo Ủy ban Thường vụ Quốc hội cho phép đưa 02 Đề án thí điểm vào Chương trình làm việc của Quốc hội tại Kỳ họp thứ 7 Quốc hộ</w:t>
      </w:r>
      <w:r w:rsidR="001024C0" w:rsidRPr="00805298">
        <w:rPr>
          <w:rFonts w:cs="Times New Roman"/>
          <w:szCs w:val="28"/>
        </w:rPr>
        <w:t>i khóa XV, tháng 5 năm 2024, bao gồm:</w:t>
      </w:r>
    </w:p>
    <w:p w14:paraId="0F21977A" w14:textId="056D03F3"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thực hiện dự án nhà ở thương mại thông qua thỏa thuận về nhận quyền sử dụng đất hoặc đang có quyền sử dụng đất đối với đất khác theo Thông báo số 3270/TB-TTKQH ngày 1</w:t>
      </w:r>
      <w:r w:rsidR="006C6BA1">
        <w:rPr>
          <w:rFonts w:cs="Times New Roman"/>
          <w:szCs w:val="28"/>
          <w:lang w:val="vi-VN"/>
        </w:rPr>
        <w:t>1/</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Tổng Thư ký Quốc hội và chỉ đạo tại Công văn số 294/VPCP-PL ngày 14</w:t>
      </w:r>
      <w:r w:rsidR="006C6BA1">
        <w:rPr>
          <w:rFonts w:cs="Times New Roman"/>
          <w:szCs w:val="28"/>
          <w:lang w:val="vi-VN"/>
        </w:rPr>
        <w:t>/</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Văn phòng Chính phủ, thời gian trình trước ngày 10</w:t>
      </w:r>
      <w:r w:rsidR="006C6BA1">
        <w:rPr>
          <w:rFonts w:cs="Times New Roman"/>
          <w:szCs w:val="28"/>
          <w:lang w:val="vi-VN"/>
        </w:rPr>
        <w:t>/3/</w:t>
      </w:r>
      <w:r w:rsidR="001024C0" w:rsidRPr="00805298">
        <w:rPr>
          <w:rFonts w:cs="Times New Roman"/>
          <w:szCs w:val="28"/>
        </w:rPr>
        <w:t>2024.</w:t>
      </w:r>
    </w:p>
    <w:p w14:paraId="0EAB1142" w14:textId="1828E19F"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về việc tách giải phóng mặt bằng, tái định cư ra khỏi dự án đầu tư, thời gian trình trước ngày 10</w:t>
      </w:r>
      <w:r w:rsidR="006C6BA1">
        <w:rPr>
          <w:rFonts w:cs="Times New Roman"/>
          <w:szCs w:val="28"/>
          <w:lang w:val="vi-VN"/>
        </w:rPr>
        <w:t>/</w:t>
      </w:r>
      <w:r w:rsidR="001024C0" w:rsidRPr="00805298">
        <w:rPr>
          <w:rFonts w:cs="Times New Roman"/>
          <w:szCs w:val="28"/>
        </w:rPr>
        <w:t>3</w:t>
      </w:r>
      <w:r w:rsidR="006C6BA1">
        <w:rPr>
          <w:rFonts w:cs="Times New Roman"/>
          <w:szCs w:val="28"/>
          <w:lang w:val="vi-VN"/>
        </w:rPr>
        <w:t>/</w:t>
      </w:r>
      <w:r w:rsidR="001024C0" w:rsidRPr="00805298">
        <w:rPr>
          <w:rFonts w:cs="Times New Roman"/>
          <w:szCs w:val="28"/>
        </w:rPr>
        <w:t>2024.</w:t>
      </w:r>
    </w:p>
    <w:p w14:paraId="7B038294" w14:textId="332F7121" w:rsidR="00F879AD" w:rsidRPr="00805298" w:rsidRDefault="008F1A80" w:rsidP="002B233A">
      <w:pPr>
        <w:widowControl w:val="0"/>
        <w:spacing w:before="120" w:after="120" w:line="360" w:lineRule="exact"/>
        <w:ind w:firstLine="709"/>
        <w:jc w:val="both"/>
        <w:rPr>
          <w:rFonts w:cs="Times New Roman"/>
          <w:szCs w:val="28"/>
        </w:rPr>
      </w:pPr>
      <w:r w:rsidRPr="00805298">
        <w:rPr>
          <w:rFonts w:cs="Times New Roman"/>
          <w:spacing w:val="-2"/>
          <w:szCs w:val="28"/>
        </w:rPr>
        <w:t>(ii)</w:t>
      </w:r>
      <w:r w:rsidR="001024C0" w:rsidRPr="00805298">
        <w:rPr>
          <w:rFonts w:cs="Times New Roman"/>
          <w:spacing w:val="-2"/>
          <w:szCs w:val="28"/>
        </w:rPr>
        <w:t xml:space="preserve"> Luật Đất đai năm 2014 đã có 08 Điều quy định chuyển tiếp về quy hoạch, kế hoạch sử dụng đất; giao đất, cho thuê đất, chuyển mục đích sử dụng đất; hồ sơ địa chính, đăng ký đất đai, cấp giấy chứng nhận; tài chính đất đai, giá đất; thời hạn sử dụng đất; để xử lý quyền sử dụng đất của hộ gia đình và để quy định chuyển tiếp một số trường hợp khác khi Luật này có hiệu lực thi hành. Các quy định này sẽ tạo ra sự kết nối giữa quy định pháp luật đất đai các giai đoạn, xử lý dứt điểm các vướng mắc, bất cập trong thời gian giao thoa pháp luật giữa 2 thời kỳ</w:t>
      </w:r>
      <w:r w:rsidR="00F879AD" w:rsidRPr="00805298">
        <w:rPr>
          <w:rFonts w:cs="Times New Roman"/>
          <w:szCs w:val="28"/>
        </w:rPr>
        <w:t>./.</w:t>
      </w:r>
    </w:p>
    <w:sectPr w:rsidR="00F879AD" w:rsidRPr="00805298" w:rsidSect="009E71F0">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6A41B" w14:textId="77777777" w:rsidR="006159D0" w:rsidRDefault="006159D0" w:rsidP="007A01A6">
      <w:pPr>
        <w:spacing w:after="0" w:line="240" w:lineRule="auto"/>
      </w:pPr>
      <w:r>
        <w:separator/>
      </w:r>
    </w:p>
  </w:endnote>
  <w:endnote w:type="continuationSeparator" w:id="0">
    <w:p w14:paraId="253CAA15" w14:textId="77777777" w:rsidR="006159D0" w:rsidRDefault="006159D0" w:rsidP="007A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1CBF0" w14:textId="77777777" w:rsidR="006159D0" w:rsidRDefault="006159D0" w:rsidP="007A01A6">
      <w:pPr>
        <w:spacing w:after="0" w:line="240" w:lineRule="auto"/>
      </w:pPr>
      <w:r>
        <w:separator/>
      </w:r>
    </w:p>
  </w:footnote>
  <w:footnote w:type="continuationSeparator" w:id="0">
    <w:p w14:paraId="3AF6C264" w14:textId="77777777" w:rsidR="006159D0" w:rsidRDefault="006159D0" w:rsidP="007A01A6">
      <w:pPr>
        <w:spacing w:after="0" w:line="240" w:lineRule="auto"/>
      </w:pPr>
      <w:r>
        <w:continuationSeparator/>
      </w:r>
    </w:p>
  </w:footnote>
  <w:footnote w:id="1">
    <w:p w14:paraId="101F4A09" w14:textId="7D4E2A4B" w:rsidR="00293288" w:rsidRPr="003B7543" w:rsidRDefault="00293288" w:rsidP="003B7543">
      <w:pPr>
        <w:pStyle w:val="FootnoteText"/>
        <w:jc w:val="both"/>
        <w:rPr>
          <w:rFonts w:ascii="Times New Roman" w:hAnsi="Times New Roman"/>
          <w:lang w:val="en-US"/>
        </w:rPr>
      </w:pPr>
      <w:r w:rsidRPr="003B7543">
        <w:rPr>
          <w:rStyle w:val="FootnoteReference"/>
          <w:rFonts w:ascii="Times New Roman" w:hAnsi="Times New Roman"/>
        </w:rPr>
        <w:footnoteRef/>
      </w:r>
      <w:r w:rsidRPr="003B7543">
        <w:rPr>
          <w:rFonts w:ascii="Times New Roman" w:hAnsi="Times New Roman"/>
        </w:rPr>
        <w:t xml:space="preserve"> </w:t>
      </w:r>
      <w:r w:rsidRPr="003B7543">
        <w:rPr>
          <w:rFonts w:ascii="Times New Roman" w:hAnsi="Times New Roman"/>
          <w:shd w:val="clear" w:color="auto" w:fill="FFFFFF"/>
        </w:rPr>
        <w:t>Nghị quyết số 19-NQ/TW ngày 31/10/2012 của Hội nghị lần thứ 6 Ban Chấp hành Trung ương Đảng khóa XI về tiếp tục đổi mới chính sách, pháp luật về đất đai trong thời kỳ đẩy mạnh toàn diện công cuộc đổi mới.</w:t>
      </w:r>
    </w:p>
  </w:footnote>
  <w:footnote w:id="2">
    <w:p w14:paraId="3016D336" w14:textId="7DFE1B48" w:rsidR="00DB765C" w:rsidRPr="00293288" w:rsidRDefault="00DB765C" w:rsidP="003B7543">
      <w:pPr>
        <w:pStyle w:val="FootnoteText"/>
        <w:jc w:val="both"/>
        <w:rPr>
          <w:rFonts w:ascii="Times New Roman" w:hAnsi="Times New Roman"/>
        </w:rPr>
      </w:pPr>
      <w:r w:rsidRPr="00293288">
        <w:rPr>
          <w:rStyle w:val="FootnoteReference"/>
          <w:rFonts w:ascii="Times New Roman" w:hAnsi="Times New Roman"/>
        </w:rPr>
        <w:footnoteRef/>
      </w:r>
      <w:r w:rsidRPr="00293288">
        <w:rPr>
          <w:rFonts w:ascii="Times New Roman" w:hAnsi="Times New Roman"/>
        </w:rPr>
        <w:t xml:space="preserve"> Nghị</w:t>
      </w:r>
      <w:r w:rsidRPr="003B7543">
        <w:rPr>
          <w:rFonts w:ascii="Times New Roman" w:hAnsi="Times New Roman"/>
        </w:rPr>
        <w:t xml:space="preserve"> quyết Đại hộ</w:t>
      </w:r>
      <w:r w:rsidR="008E2605">
        <w:rPr>
          <w:rFonts w:ascii="Times New Roman" w:hAnsi="Times New Roman"/>
        </w:rPr>
        <w:t>i Đ</w:t>
      </w:r>
      <w:r w:rsidRPr="003B7543">
        <w:rPr>
          <w:rFonts w:ascii="Times New Roman" w:hAnsi="Times New Roman"/>
        </w:rPr>
        <w:t xml:space="preserve">ại biểu toàn quốc lần thứ XIII của Đảng; </w:t>
      </w:r>
      <w:r w:rsidRPr="003B7543">
        <w:rPr>
          <w:rFonts w:ascii="Times New Roman" w:hAnsi="Times New Roman"/>
          <w:spacing w:val="-2"/>
          <w:lang w:val="vi-VN"/>
        </w:rPr>
        <w:t>Nghị quyết về hoàn thiện thể chế kinh tế thị trường định hướng xã hội chủ nghĩa</w:t>
      </w:r>
      <w:r w:rsidRPr="003B7543">
        <w:rPr>
          <w:rFonts w:ascii="Times New Roman" w:hAnsi="Times New Roman"/>
          <w:spacing w:val="-2"/>
        </w:rPr>
        <w:t xml:space="preserve">; </w:t>
      </w:r>
      <w:r w:rsidRPr="003B7543">
        <w:rPr>
          <w:rFonts w:ascii="Times New Roman" w:hAnsi="Times New Roman"/>
          <w:lang w:val="vi-VN" w:eastAsia="vi-VN"/>
        </w:rPr>
        <w:t>Nghị quyết về nâng cao hiệu quả quản lý, khai thác, sử dụng và phát huy các nguồn lực của nền kinh t</w:t>
      </w:r>
      <w:r w:rsidRPr="003B7543">
        <w:rPr>
          <w:rFonts w:ascii="Times New Roman" w:hAnsi="Times New Roman"/>
          <w:lang w:eastAsia="vi-VN"/>
        </w:rPr>
        <w:t>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1631"/>
      <w:docPartObj>
        <w:docPartGallery w:val="Page Numbers (Top of Page)"/>
        <w:docPartUnique/>
      </w:docPartObj>
    </w:sdtPr>
    <w:sdtEndPr>
      <w:rPr>
        <w:noProof/>
      </w:rPr>
    </w:sdtEndPr>
    <w:sdtContent>
      <w:p w14:paraId="1E077893" w14:textId="6DC4742D" w:rsidR="00DB765C" w:rsidRDefault="00DB765C"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5D17D1">
          <w:rPr>
            <w:noProof/>
            <w:sz w:val="26"/>
            <w:szCs w:val="26"/>
          </w:rPr>
          <w:t>21</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21"/>
    <w:multiLevelType w:val="hybridMultilevel"/>
    <w:tmpl w:val="C484B41A"/>
    <w:lvl w:ilvl="0" w:tplc="B36CA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BC6A87"/>
    <w:multiLevelType w:val="hybridMultilevel"/>
    <w:tmpl w:val="942A75F2"/>
    <w:lvl w:ilvl="0" w:tplc="735ACE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3DF05B06"/>
    <w:multiLevelType w:val="hybridMultilevel"/>
    <w:tmpl w:val="83D85894"/>
    <w:lvl w:ilvl="0" w:tplc="80BE59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36A7823"/>
    <w:multiLevelType w:val="hybridMultilevel"/>
    <w:tmpl w:val="2BA6E36C"/>
    <w:lvl w:ilvl="0" w:tplc="55340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F956AB0"/>
    <w:multiLevelType w:val="multilevel"/>
    <w:tmpl w:val="6C880BEC"/>
    <w:lvl w:ilvl="0">
      <w:start w:val="1"/>
      <w:numFmt w:val="decimal"/>
      <w:suff w:val="space"/>
      <w:lvlText w:val="%1."/>
      <w:lvlJc w:val="left"/>
      <w:pPr>
        <w:ind w:left="1069"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05"/>
    <w:rsid w:val="00000E5D"/>
    <w:rsid w:val="000013DF"/>
    <w:rsid w:val="0000525A"/>
    <w:rsid w:val="00010346"/>
    <w:rsid w:val="00010DE0"/>
    <w:rsid w:val="00013F7D"/>
    <w:rsid w:val="00022706"/>
    <w:rsid w:val="0002363B"/>
    <w:rsid w:val="00026230"/>
    <w:rsid w:val="00030C6F"/>
    <w:rsid w:val="0003687E"/>
    <w:rsid w:val="0003749F"/>
    <w:rsid w:val="00050085"/>
    <w:rsid w:val="00054CBA"/>
    <w:rsid w:val="00056429"/>
    <w:rsid w:val="00082156"/>
    <w:rsid w:val="000856A9"/>
    <w:rsid w:val="000929A4"/>
    <w:rsid w:val="000A2DEA"/>
    <w:rsid w:val="000B6018"/>
    <w:rsid w:val="000C3366"/>
    <w:rsid w:val="000C3B53"/>
    <w:rsid w:val="000C51E6"/>
    <w:rsid w:val="000D3F24"/>
    <w:rsid w:val="000E060B"/>
    <w:rsid w:val="000E0BE5"/>
    <w:rsid w:val="000E184C"/>
    <w:rsid w:val="000E294C"/>
    <w:rsid w:val="000E30A8"/>
    <w:rsid w:val="000E3DD4"/>
    <w:rsid w:val="000F2B43"/>
    <w:rsid w:val="000F4019"/>
    <w:rsid w:val="00100FA2"/>
    <w:rsid w:val="001024C0"/>
    <w:rsid w:val="00102884"/>
    <w:rsid w:val="001047AD"/>
    <w:rsid w:val="00104E45"/>
    <w:rsid w:val="00116E0D"/>
    <w:rsid w:val="00122E6D"/>
    <w:rsid w:val="00124984"/>
    <w:rsid w:val="0012676C"/>
    <w:rsid w:val="001337A3"/>
    <w:rsid w:val="00152CC0"/>
    <w:rsid w:val="001773FF"/>
    <w:rsid w:val="0018557B"/>
    <w:rsid w:val="001855F0"/>
    <w:rsid w:val="00186D05"/>
    <w:rsid w:val="00196180"/>
    <w:rsid w:val="001A14CD"/>
    <w:rsid w:val="001A1C84"/>
    <w:rsid w:val="001A1F8A"/>
    <w:rsid w:val="001A32D6"/>
    <w:rsid w:val="001A40D6"/>
    <w:rsid w:val="001A7BDF"/>
    <w:rsid w:val="001B460E"/>
    <w:rsid w:val="001B49D6"/>
    <w:rsid w:val="001B5D0D"/>
    <w:rsid w:val="001C03E7"/>
    <w:rsid w:val="001C0B8F"/>
    <w:rsid w:val="001C466E"/>
    <w:rsid w:val="001D6E9F"/>
    <w:rsid w:val="001E2775"/>
    <w:rsid w:val="001F5EDB"/>
    <w:rsid w:val="00202568"/>
    <w:rsid w:val="002047B6"/>
    <w:rsid w:val="00207921"/>
    <w:rsid w:val="0021198F"/>
    <w:rsid w:val="002146AB"/>
    <w:rsid w:val="00223856"/>
    <w:rsid w:val="002477AE"/>
    <w:rsid w:val="00262DE1"/>
    <w:rsid w:val="002676E3"/>
    <w:rsid w:val="00270BF9"/>
    <w:rsid w:val="002810A4"/>
    <w:rsid w:val="00283706"/>
    <w:rsid w:val="00284B64"/>
    <w:rsid w:val="00285406"/>
    <w:rsid w:val="00292173"/>
    <w:rsid w:val="00293288"/>
    <w:rsid w:val="0029465C"/>
    <w:rsid w:val="00295F38"/>
    <w:rsid w:val="002A05C5"/>
    <w:rsid w:val="002A10ED"/>
    <w:rsid w:val="002A2B7B"/>
    <w:rsid w:val="002B1E08"/>
    <w:rsid w:val="002B233A"/>
    <w:rsid w:val="002B5A07"/>
    <w:rsid w:val="002B6F5B"/>
    <w:rsid w:val="002C1DBC"/>
    <w:rsid w:val="002D2E4D"/>
    <w:rsid w:val="002D7235"/>
    <w:rsid w:val="002E16FF"/>
    <w:rsid w:val="002E22AB"/>
    <w:rsid w:val="002E42FD"/>
    <w:rsid w:val="00300192"/>
    <w:rsid w:val="00300BFB"/>
    <w:rsid w:val="003035C1"/>
    <w:rsid w:val="003103BB"/>
    <w:rsid w:val="00310C07"/>
    <w:rsid w:val="00312435"/>
    <w:rsid w:val="00317688"/>
    <w:rsid w:val="00322254"/>
    <w:rsid w:val="00324BC3"/>
    <w:rsid w:val="00330179"/>
    <w:rsid w:val="0033358F"/>
    <w:rsid w:val="00350B0A"/>
    <w:rsid w:val="003561FC"/>
    <w:rsid w:val="00356AF8"/>
    <w:rsid w:val="00357ED1"/>
    <w:rsid w:val="0036097C"/>
    <w:rsid w:val="00365242"/>
    <w:rsid w:val="00374998"/>
    <w:rsid w:val="003805D0"/>
    <w:rsid w:val="00380B0C"/>
    <w:rsid w:val="00382726"/>
    <w:rsid w:val="00387EAF"/>
    <w:rsid w:val="003944B4"/>
    <w:rsid w:val="003A7540"/>
    <w:rsid w:val="003B51B3"/>
    <w:rsid w:val="003B62E1"/>
    <w:rsid w:val="003B7543"/>
    <w:rsid w:val="003C0631"/>
    <w:rsid w:val="003C0FC8"/>
    <w:rsid w:val="003C26AA"/>
    <w:rsid w:val="003D243B"/>
    <w:rsid w:val="003D75D9"/>
    <w:rsid w:val="003E3CF9"/>
    <w:rsid w:val="003E4FE7"/>
    <w:rsid w:val="003F538E"/>
    <w:rsid w:val="003F7A04"/>
    <w:rsid w:val="00400DD6"/>
    <w:rsid w:val="004029E0"/>
    <w:rsid w:val="00406FF3"/>
    <w:rsid w:val="0040724F"/>
    <w:rsid w:val="00413C6E"/>
    <w:rsid w:val="004213AD"/>
    <w:rsid w:val="00423FE7"/>
    <w:rsid w:val="00440285"/>
    <w:rsid w:val="00442931"/>
    <w:rsid w:val="0044576D"/>
    <w:rsid w:val="00445E2F"/>
    <w:rsid w:val="00460305"/>
    <w:rsid w:val="0046121D"/>
    <w:rsid w:val="00461DE0"/>
    <w:rsid w:val="00465210"/>
    <w:rsid w:val="00465DB3"/>
    <w:rsid w:val="0046749D"/>
    <w:rsid w:val="00471A3A"/>
    <w:rsid w:val="0047254F"/>
    <w:rsid w:val="004751CE"/>
    <w:rsid w:val="0048583F"/>
    <w:rsid w:val="00486B2B"/>
    <w:rsid w:val="004A1A69"/>
    <w:rsid w:val="004A4130"/>
    <w:rsid w:val="004B3C82"/>
    <w:rsid w:val="004C1781"/>
    <w:rsid w:val="004D21E1"/>
    <w:rsid w:val="004D2FD8"/>
    <w:rsid w:val="004D454A"/>
    <w:rsid w:val="004F116A"/>
    <w:rsid w:val="004F14D9"/>
    <w:rsid w:val="004F1A8E"/>
    <w:rsid w:val="004F3DD1"/>
    <w:rsid w:val="004F44FD"/>
    <w:rsid w:val="004F7CFC"/>
    <w:rsid w:val="00502070"/>
    <w:rsid w:val="00503F4A"/>
    <w:rsid w:val="00507257"/>
    <w:rsid w:val="00513E38"/>
    <w:rsid w:val="00515541"/>
    <w:rsid w:val="00535C84"/>
    <w:rsid w:val="00543AAD"/>
    <w:rsid w:val="00545C96"/>
    <w:rsid w:val="0055601E"/>
    <w:rsid w:val="00557181"/>
    <w:rsid w:val="00560CB2"/>
    <w:rsid w:val="00564C98"/>
    <w:rsid w:val="00577F1C"/>
    <w:rsid w:val="005804F6"/>
    <w:rsid w:val="00590962"/>
    <w:rsid w:val="005A020C"/>
    <w:rsid w:val="005A16A1"/>
    <w:rsid w:val="005B271A"/>
    <w:rsid w:val="005B3E95"/>
    <w:rsid w:val="005B5A9B"/>
    <w:rsid w:val="005C0F90"/>
    <w:rsid w:val="005C1695"/>
    <w:rsid w:val="005D17D1"/>
    <w:rsid w:val="005D3AC9"/>
    <w:rsid w:val="005E11A8"/>
    <w:rsid w:val="005E2775"/>
    <w:rsid w:val="005E6E0C"/>
    <w:rsid w:val="005F0678"/>
    <w:rsid w:val="005F1E8C"/>
    <w:rsid w:val="005F585A"/>
    <w:rsid w:val="005F6FCE"/>
    <w:rsid w:val="005F7C49"/>
    <w:rsid w:val="0060659A"/>
    <w:rsid w:val="00610DAF"/>
    <w:rsid w:val="00611F1C"/>
    <w:rsid w:val="006159D0"/>
    <w:rsid w:val="00616FCE"/>
    <w:rsid w:val="00624F46"/>
    <w:rsid w:val="00625793"/>
    <w:rsid w:val="00625AC1"/>
    <w:rsid w:val="006268EA"/>
    <w:rsid w:val="0062770F"/>
    <w:rsid w:val="00635D43"/>
    <w:rsid w:val="00643357"/>
    <w:rsid w:val="00644A57"/>
    <w:rsid w:val="00645DE7"/>
    <w:rsid w:val="0065398E"/>
    <w:rsid w:val="00654350"/>
    <w:rsid w:val="00656A31"/>
    <w:rsid w:val="006606B6"/>
    <w:rsid w:val="00667F33"/>
    <w:rsid w:val="006753B7"/>
    <w:rsid w:val="00684AAA"/>
    <w:rsid w:val="006864A5"/>
    <w:rsid w:val="00687F4A"/>
    <w:rsid w:val="006970F9"/>
    <w:rsid w:val="006974F9"/>
    <w:rsid w:val="006A1855"/>
    <w:rsid w:val="006B38B8"/>
    <w:rsid w:val="006B71CA"/>
    <w:rsid w:val="006B7FA5"/>
    <w:rsid w:val="006C30A6"/>
    <w:rsid w:val="006C6BA1"/>
    <w:rsid w:val="006D580B"/>
    <w:rsid w:val="006D73D6"/>
    <w:rsid w:val="006E7D0E"/>
    <w:rsid w:val="006F2401"/>
    <w:rsid w:val="006F5F1B"/>
    <w:rsid w:val="00701CB1"/>
    <w:rsid w:val="00701EED"/>
    <w:rsid w:val="00716013"/>
    <w:rsid w:val="00724DE6"/>
    <w:rsid w:val="0073004A"/>
    <w:rsid w:val="00735B1A"/>
    <w:rsid w:val="00737001"/>
    <w:rsid w:val="00745F10"/>
    <w:rsid w:val="007528E2"/>
    <w:rsid w:val="00753FFF"/>
    <w:rsid w:val="00754D2B"/>
    <w:rsid w:val="007568C3"/>
    <w:rsid w:val="00757A85"/>
    <w:rsid w:val="00757A99"/>
    <w:rsid w:val="007702D4"/>
    <w:rsid w:val="00782A28"/>
    <w:rsid w:val="00785C03"/>
    <w:rsid w:val="0079377F"/>
    <w:rsid w:val="007949B6"/>
    <w:rsid w:val="0079658B"/>
    <w:rsid w:val="0079737D"/>
    <w:rsid w:val="007A01A6"/>
    <w:rsid w:val="007A188F"/>
    <w:rsid w:val="007A29E5"/>
    <w:rsid w:val="007A3196"/>
    <w:rsid w:val="007A7768"/>
    <w:rsid w:val="007A7784"/>
    <w:rsid w:val="007C38E1"/>
    <w:rsid w:val="007C54A3"/>
    <w:rsid w:val="007C56B4"/>
    <w:rsid w:val="007D1668"/>
    <w:rsid w:val="007E2703"/>
    <w:rsid w:val="007E4D49"/>
    <w:rsid w:val="007E6119"/>
    <w:rsid w:val="008000EA"/>
    <w:rsid w:val="008027FC"/>
    <w:rsid w:val="00804EC1"/>
    <w:rsid w:val="00804FA9"/>
    <w:rsid w:val="00805298"/>
    <w:rsid w:val="00807AD8"/>
    <w:rsid w:val="008115D6"/>
    <w:rsid w:val="0081271B"/>
    <w:rsid w:val="00814251"/>
    <w:rsid w:val="00815667"/>
    <w:rsid w:val="00815B1A"/>
    <w:rsid w:val="00821D05"/>
    <w:rsid w:val="0082385B"/>
    <w:rsid w:val="00825B3A"/>
    <w:rsid w:val="008263E6"/>
    <w:rsid w:val="00833842"/>
    <w:rsid w:val="008353DA"/>
    <w:rsid w:val="00842FAA"/>
    <w:rsid w:val="00852F31"/>
    <w:rsid w:val="00854D4F"/>
    <w:rsid w:val="00855BE2"/>
    <w:rsid w:val="00865634"/>
    <w:rsid w:val="00865B17"/>
    <w:rsid w:val="00876963"/>
    <w:rsid w:val="0087730D"/>
    <w:rsid w:val="00880D40"/>
    <w:rsid w:val="0088115C"/>
    <w:rsid w:val="00893B78"/>
    <w:rsid w:val="00897788"/>
    <w:rsid w:val="008A3640"/>
    <w:rsid w:val="008A39C4"/>
    <w:rsid w:val="008B1CCB"/>
    <w:rsid w:val="008B3C80"/>
    <w:rsid w:val="008B451C"/>
    <w:rsid w:val="008B4FE3"/>
    <w:rsid w:val="008D7CE9"/>
    <w:rsid w:val="008E2605"/>
    <w:rsid w:val="008E7D6D"/>
    <w:rsid w:val="008F1A80"/>
    <w:rsid w:val="008F25A1"/>
    <w:rsid w:val="008F5B12"/>
    <w:rsid w:val="00905438"/>
    <w:rsid w:val="009074E7"/>
    <w:rsid w:val="00907842"/>
    <w:rsid w:val="009106F0"/>
    <w:rsid w:val="009164EB"/>
    <w:rsid w:val="009230EC"/>
    <w:rsid w:val="009251FD"/>
    <w:rsid w:val="009260E3"/>
    <w:rsid w:val="00936218"/>
    <w:rsid w:val="00946E3B"/>
    <w:rsid w:val="00950DDF"/>
    <w:rsid w:val="00957014"/>
    <w:rsid w:val="00967FF7"/>
    <w:rsid w:val="00972689"/>
    <w:rsid w:val="00987A79"/>
    <w:rsid w:val="009906FC"/>
    <w:rsid w:val="0099140F"/>
    <w:rsid w:val="009920F3"/>
    <w:rsid w:val="0099214C"/>
    <w:rsid w:val="009A01D2"/>
    <w:rsid w:val="009A443C"/>
    <w:rsid w:val="009A466C"/>
    <w:rsid w:val="009A713C"/>
    <w:rsid w:val="009A76C7"/>
    <w:rsid w:val="009B30BD"/>
    <w:rsid w:val="009B4691"/>
    <w:rsid w:val="009B4BAB"/>
    <w:rsid w:val="009B551A"/>
    <w:rsid w:val="009C1BDA"/>
    <w:rsid w:val="009C3AD9"/>
    <w:rsid w:val="009D29CA"/>
    <w:rsid w:val="009D31E2"/>
    <w:rsid w:val="009D61EB"/>
    <w:rsid w:val="009E582D"/>
    <w:rsid w:val="009E71F0"/>
    <w:rsid w:val="009F69E9"/>
    <w:rsid w:val="00A12A19"/>
    <w:rsid w:val="00A137A9"/>
    <w:rsid w:val="00A16782"/>
    <w:rsid w:val="00A16B55"/>
    <w:rsid w:val="00A31CA7"/>
    <w:rsid w:val="00A325B4"/>
    <w:rsid w:val="00A33567"/>
    <w:rsid w:val="00A3799B"/>
    <w:rsid w:val="00A532FA"/>
    <w:rsid w:val="00A5336E"/>
    <w:rsid w:val="00A54613"/>
    <w:rsid w:val="00A61080"/>
    <w:rsid w:val="00A62358"/>
    <w:rsid w:val="00A700A4"/>
    <w:rsid w:val="00A73D6D"/>
    <w:rsid w:val="00A76BAD"/>
    <w:rsid w:val="00A9457D"/>
    <w:rsid w:val="00AA109A"/>
    <w:rsid w:val="00AA19F7"/>
    <w:rsid w:val="00AA7950"/>
    <w:rsid w:val="00AB60A6"/>
    <w:rsid w:val="00AC22A8"/>
    <w:rsid w:val="00AE360B"/>
    <w:rsid w:val="00AF0DEC"/>
    <w:rsid w:val="00AF0F7B"/>
    <w:rsid w:val="00B036F5"/>
    <w:rsid w:val="00B047CE"/>
    <w:rsid w:val="00B13F00"/>
    <w:rsid w:val="00B169EC"/>
    <w:rsid w:val="00B2092A"/>
    <w:rsid w:val="00B21884"/>
    <w:rsid w:val="00B23576"/>
    <w:rsid w:val="00B253A9"/>
    <w:rsid w:val="00B26991"/>
    <w:rsid w:val="00B31119"/>
    <w:rsid w:val="00B404B7"/>
    <w:rsid w:val="00B52A99"/>
    <w:rsid w:val="00B568F4"/>
    <w:rsid w:val="00B618A9"/>
    <w:rsid w:val="00B64416"/>
    <w:rsid w:val="00B64B29"/>
    <w:rsid w:val="00B737A7"/>
    <w:rsid w:val="00B8536C"/>
    <w:rsid w:val="00B94C47"/>
    <w:rsid w:val="00B94F8A"/>
    <w:rsid w:val="00B954F6"/>
    <w:rsid w:val="00B97AF2"/>
    <w:rsid w:val="00BA2A21"/>
    <w:rsid w:val="00BA3571"/>
    <w:rsid w:val="00BA66F6"/>
    <w:rsid w:val="00BB5DF6"/>
    <w:rsid w:val="00BD1B78"/>
    <w:rsid w:val="00BE2F1F"/>
    <w:rsid w:val="00BE3507"/>
    <w:rsid w:val="00BE42C5"/>
    <w:rsid w:val="00BF1A0C"/>
    <w:rsid w:val="00BF5EF9"/>
    <w:rsid w:val="00C016B0"/>
    <w:rsid w:val="00C026F6"/>
    <w:rsid w:val="00C07150"/>
    <w:rsid w:val="00C16539"/>
    <w:rsid w:val="00C16A27"/>
    <w:rsid w:val="00C3297B"/>
    <w:rsid w:val="00C3364E"/>
    <w:rsid w:val="00C37DF0"/>
    <w:rsid w:val="00C44EAC"/>
    <w:rsid w:val="00C47B15"/>
    <w:rsid w:val="00C56AD1"/>
    <w:rsid w:val="00C579E7"/>
    <w:rsid w:val="00C62EBE"/>
    <w:rsid w:val="00C6315F"/>
    <w:rsid w:val="00C741F5"/>
    <w:rsid w:val="00C84851"/>
    <w:rsid w:val="00C863B8"/>
    <w:rsid w:val="00C92CB2"/>
    <w:rsid w:val="00C93044"/>
    <w:rsid w:val="00C94F96"/>
    <w:rsid w:val="00CA0C6B"/>
    <w:rsid w:val="00CA5274"/>
    <w:rsid w:val="00CA6BB8"/>
    <w:rsid w:val="00CA7B99"/>
    <w:rsid w:val="00CB18FB"/>
    <w:rsid w:val="00CB2C0C"/>
    <w:rsid w:val="00CC054F"/>
    <w:rsid w:val="00CC6DE1"/>
    <w:rsid w:val="00CD094E"/>
    <w:rsid w:val="00CD109E"/>
    <w:rsid w:val="00CD3774"/>
    <w:rsid w:val="00CE339F"/>
    <w:rsid w:val="00CE4DE2"/>
    <w:rsid w:val="00CF2247"/>
    <w:rsid w:val="00CF265B"/>
    <w:rsid w:val="00CF2DFC"/>
    <w:rsid w:val="00CF522F"/>
    <w:rsid w:val="00CF70AA"/>
    <w:rsid w:val="00CF7F63"/>
    <w:rsid w:val="00D04969"/>
    <w:rsid w:val="00D0588F"/>
    <w:rsid w:val="00D06420"/>
    <w:rsid w:val="00D07439"/>
    <w:rsid w:val="00D1194F"/>
    <w:rsid w:val="00D1263E"/>
    <w:rsid w:val="00D16474"/>
    <w:rsid w:val="00D250B3"/>
    <w:rsid w:val="00D26380"/>
    <w:rsid w:val="00D329BF"/>
    <w:rsid w:val="00D36E69"/>
    <w:rsid w:val="00D422C9"/>
    <w:rsid w:val="00D450AA"/>
    <w:rsid w:val="00D549AE"/>
    <w:rsid w:val="00D5764A"/>
    <w:rsid w:val="00D63D01"/>
    <w:rsid w:val="00D75928"/>
    <w:rsid w:val="00D75E68"/>
    <w:rsid w:val="00D77D0D"/>
    <w:rsid w:val="00D83AFF"/>
    <w:rsid w:val="00D91DF0"/>
    <w:rsid w:val="00D96D17"/>
    <w:rsid w:val="00DA4CAF"/>
    <w:rsid w:val="00DA4E96"/>
    <w:rsid w:val="00DA6275"/>
    <w:rsid w:val="00DA6776"/>
    <w:rsid w:val="00DB01BC"/>
    <w:rsid w:val="00DB5C06"/>
    <w:rsid w:val="00DB765C"/>
    <w:rsid w:val="00DB7EC1"/>
    <w:rsid w:val="00DC00AE"/>
    <w:rsid w:val="00DC1B68"/>
    <w:rsid w:val="00DC50CA"/>
    <w:rsid w:val="00DC6BB8"/>
    <w:rsid w:val="00DD5D95"/>
    <w:rsid w:val="00DD73D5"/>
    <w:rsid w:val="00DE54C8"/>
    <w:rsid w:val="00DE5EEC"/>
    <w:rsid w:val="00DF30BF"/>
    <w:rsid w:val="00DF35B1"/>
    <w:rsid w:val="00DF3D51"/>
    <w:rsid w:val="00E020CB"/>
    <w:rsid w:val="00E03949"/>
    <w:rsid w:val="00E03A19"/>
    <w:rsid w:val="00E123EB"/>
    <w:rsid w:val="00E23371"/>
    <w:rsid w:val="00E26813"/>
    <w:rsid w:val="00E6421E"/>
    <w:rsid w:val="00E808AD"/>
    <w:rsid w:val="00E83118"/>
    <w:rsid w:val="00E86988"/>
    <w:rsid w:val="00E87A31"/>
    <w:rsid w:val="00E94101"/>
    <w:rsid w:val="00E97B04"/>
    <w:rsid w:val="00EA3418"/>
    <w:rsid w:val="00EB01A4"/>
    <w:rsid w:val="00EB193A"/>
    <w:rsid w:val="00EB3D7E"/>
    <w:rsid w:val="00EC01FB"/>
    <w:rsid w:val="00EC213C"/>
    <w:rsid w:val="00EC3415"/>
    <w:rsid w:val="00ED1962"/>
    <w:rsid w:val="00ED3081"/>
    <w:rsid w:val="00ED7414"/>
    <w:rsid w:val="00EE0CC1"/>
    <w:rsid w:val="00EE3177"/>
    <w:rsid w:val="00EE50C6"/>
    <w:rsid w:val="00EE559D"/>
    <w:rsid w:val="00EE6EDD"/>
    <w:rsid w:val="00EF29AD"/>
    <w:rsid w:val="00EF5143"/>
    <w:rsid w:val="00F03ECF"/>
    <w:rsid w:val="00F05D7A"/>
    <w:rsid w:val="00F42E96"/>
    <w:rsid w:val="00F43AF1"/>
    <w:rsid w:val="00F4741C"/>
    <w:rsid w:val="00F5189D"/>
    <w:rsid w:val="00F568D4"/>
    <w:rsid w:val="00F650CC"/>
    <w:rsid w:val="00F65381"/>
    <w:rsid w:val="00F703A4"/>
    <w:rsid w:val="00F766B1"/>
    <w:rsid w:val="00F85B05"/>
    <w:rsid w:val="00F879AD"/>
    <w:rsid w:val="00F87D79"/>
    <w:rsid w:val="00F95AE3"/>
    <w:rsid w:val="00F97552"/>
    <w:rsid w:val="00FA2644"/>
    <w:rsid w:val="00FA693C"/>
    <w:rsid w:val="00FB0FAD"/>
    <w:rsid w:val="00FB1B61"/>
    <w:rsid w:val="00FB5ECB"/>
    <w:rsid w:val="00FB756C"/>
    <w:rsid w:val="00FC16E4"/>
    <w:rsid w:val="00FC30F9"/>
    <w:rsid w:val="00FC48BF"/>
    <w:rsid w:val="00FD363A"/>
    <w:rsid w:val="00FD3EF8"/>
    <w:rsid w:val="00FD4B58"/>
    <w:rsid w:val="00FD51BD"/>
    <w:rsid w:val="00FF4FF3"/>
    <w:rsid w:val="00FF63FB"/>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9BCB"/>
  <w15:docId w15:val="{81D0BFCD-92FE-4BC4-B547-EEEB67B8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8553">
      <w:bodyDiv w:val="1"/>
      <w:marLeft w:val="0"/>
      <w:marRight w:val="0"/>
      <w:marTop w:val="0"/>
      <w:marBottom w:val="0"/>
      <w:divBdr>
        <w:top w:val="none" w:sz="0" w:space="0" w:color="auto"/>
        <w:left w:val="none" w:sz="0" w:space="0" w:color="auto"/>
        <w:bottom w:val="none" w:sz="0" w:space="0" w:color="auto"/>
        <w:right w:val="none" w:sz="0" w:space="0" w:color="auto"/>
      </w:divBdr>
    </w:div>
    <w:div w:id="222329001">
      <w:bodyDiv w:val="1"/>
      <w:marLeft w:val="0"/>
      <w:marRight w:val="0"/>
      <w:marTop w:val="0"/>
      <w:marBottom w:val="0"/>
      <w:divBdr>
        <w:top w:val="none" w:sz="0" w:space="0" w:color="auto"/>
        <w:left w:val="none" w:sz="0" w:space="0" w:color="auto"/>
        <w:bottom w:val="none" w:sz="0" w:space="0" w:color="auto"/>
        <w:right w:val="none" w:sz="0" w:space="0" w:color="auto"/>
      </w:divBdr>
    </w:div>
    <w:div w:id="251009192">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886838500">
      <w:bodyDiv w:val="1"/>
      <w:marLeft w:val="0"/>
      <w:marRight w:val="0"/>
      <w:marTop w:val="0"/>
      <w:marBottom w:val="0"/>
      <w:divBdr>
        <w:top w:val="none" w:sz="0" w:space="0" w:color="auto"/>
        <w:left w:val="none" w:sz="0" w:space="0" w:color="auto"/>
        <w:bottom w:val="none" w:sz="0" w:space="0" w:color="auto"/>
        <w:right w:val="none" w:sz="0" w:space="0" w:color="auto"/>
      </w:divBdr>
    </w:div>
    <w:div w:id="1021518859">
      <w:bodyDiv w:val="1"/>
      <w:marLeft w:val="0"/>
      <w:marRight w:val="0"/>
      <w:marTop w:val="0"/>
      <w:marBottom w:val="0"/>
      <w:divBdr>
        <w:top w:val="none" w:sz="0" w:space="0" w:color="auto"/>
        <w:left w:val="none" w:sz="0" w:space="0" w:color="auto"/>
        <w:bottom w:val="none" w:sz="0" w:space="0" w:color="auto"/>
        <w:right w:val="none" w:sz="0" w:space="0" w:color="auto"/>
      </w:divBdr>
    </w:div>
    <w:div w:id="1153982813">
      <w:bodyDiv w:val="1"/>
      <w:marLeft w:val="0"/>
      <w:marRight w:val="0"/>
      <w:marTop w:val="0"/>
      <w:marBottom w:val="0"/>
      <w:divBdr>
        <w:top w:val="none" w:sz="0" w:space="0" w:color="auto"/>
        <w:left w:val="none" w:sz="0" w:space="0" w:color="auto"/>
        <w:bottom w:val="none" w:sz="0" w:space="0" w:color="auto"/>
        <w:right w:val="none" w:sz="0" w:space="0" w:color="auto"/>
      </w:divBdr>
    </w:div>
    <w:div w:id="1180971374">
      <w:bodyDiv w:val="1"/>
      <w:marLeft w:val="0"/>
      <w:marRight w:val="0"/>
      <w:marTop w:val="0"/>
      <w:marBottom w:val="0"/>
      <w:divBdr>
        <w:top w:val="none" w:sz="0" w:space="0" w:color="auto"/>
        <w:left w:val="none" w:sz="0" w:space="0" w:color="auto"/>
        <w:bottom w:val="none" w:sz="0" w:space="0" w:color="auto"/>
        <w:right w:val="none" w:sz="0" w:space="0" w:color="auto"/>
      </w:divBdr>
    </w:div>
    <w:div w:id="1241405452">
      <w:bodyDiv w:val="1"/>
      <w:marLeft w:val="0"/>
      <w:marRight w:val="0"/>
      <w:marTop w:val="0"/>
      <w:marBottom w:val="0"/>
      <w:divBdr>
        <w:top w:val="none" w:sz="0" w:space="0" w:color="auto"/>
        <w:left w:val="none" w:sz="0" w:space="0" w:color="auto"/>
        <w:bottom w:val="none" w:sz="0" w:space="0" w:color="auto"/>
        <w:right w:val="none" w:sz="0" w:space="0" w:color="auto"/>
      </w:divBdr>
    </w:div>
    <w:div w:id="1572232590">
      <w:bodyDiv w:val="1"/>
      <w:marLeft w:val="0"/>
      <w:marRight w:val="0"/>
      <w:marTop w:val="0"/>
      <w:marBottom w:val="0"/>
      <w:divBdr>
        <w:top w:val="none" w:sz="0" w:space="0" w:color="auto"/>
        <w:left w:val="none" w:sz="0" w:space="0" w:color="auto"/>
        <w:bottom w:val="none" w:sz="0" w:space="0" w:color="auto"/>
        <w:right w:val="none" w:sz="0" w:space="0" w:color="auto"/>
      </w:divBdr>
    </w:div>
    <w:div w:id="1648126610">
      <w:bodyDiv w:val="1"/>
      <w:marLeft w:val="0"/>
      <w:marRight w:val="0"/>
      <w:marTop w:val="0"/>
      <w:marBottom w:val="0"/>
      <w:divBdr>
        <w:top w:val="none" w:sz="0" w:space="0" w:color="auto"/>
        <w:left w:val="none" w:sz="0" w:space="0" w:color="auto"/>
        <w:bottom w:val="none" w:sz="0" w:space="0" w:color="auto"/>
        <w:right w:val="none" w:sz="0" w:space="0" w:color="auto"/>
      </w:divBdr>
    </w:div>
    <w:div w:id="1773091344">
      <w:bodyDiv w:val="1"/>
      <w:marLeft w:val="0"/>
      <w:marRight w:val="0"/>
      <w:marTop w:val="0"/>
      <w:marBottom w:val="0"/>
      <w:divBdr>
        <w:top w:val="none" w:sz="0" w:space="0" w:color="auto"/>
        <w:left w:val="none" w:sz="0" w:space="0" w:color="auto"/>
        <w:bottom w:val="none" w:sz="0" w:space="0" w:color="auto"/>
        <w:right w:val="none" w:sz="0" w:space="0" w:color="auto"/>
      </w:divBdr>
    </w:div>
    <w:div w:id="1840149141">
      <w:bodyDiv w:val="1"/>
      <w:marLeft w:val="0"/>
      <w:marRight w:val="0"/>
      <w:marTop w:val="0"/>
      <w:marBottom w:val="0"/>
      <w:divBdr>
        <w:top w:val="none" w:sz="0" w:space="0" w:color="auto"/>
        <w:left w:val="none" w:sz="0" w:space="0" w:color="auto"/>
        <w:bottom w:val="none" w:sz="0" w:space="0" w:color="auto"/>
        <w:right w:val="none" w:sz="0" w:space="0" w:color="auto"/>
      </w:divBdr>
      <w:divsChild>
        <w:div w:id="502554283">
          <w:marLeft w:val="0"/>
          <w:marRight w:val="0"/>
          <w:marTop w:val="0"/>
          <w:marBottom w:val="240"/>
          <w:divBdr>
            <w:top w:val="none" w:sz="0" w:space="0" w:color="auto"/>
            <w:left w:val="none" w:sz="0" w:space="0" w:color="auto"/>
            <w:bottom w:val="none" w:sz="0" w:space="0" w:color="auto"/>
            <w:right w:val="none" w:sz="0" w:space="0" w:color="auto"/>
          </w:divBdr>
        </w:div>
      </w:divsChild>
    </w:div>
    <w:div w:id="1843272822">
      <w:bodyDiv w:val="1"/>
      <w:marLeft w:val="0"/>
      <w:marRight w:val="0"/>
      <w:marTop w:val="0"/>
      <w:marBottom w:val="0"/>
      <w:divBdr>
        <w:top w:val="none" w:sz="0" w:space="0" w:color="auto"/>
        <w:left w:val="none" w:sz="0" w:space="0" w:color="auto"/>
        <w:bottom w:val="none" w:sz="0" w:space="0" w:color="auto"/>
        <w:right w:val="none" w:sz="0" w:space="0" w:color="auto"/>
      </w:divBdr>
    </w:div>
    <w:div w:id="1848867490">
      <w:bodyDiv w:val="1"/>
      <w:marLeft w:val="0"/>
      <w:marRight w:val="0"/>
      <w:marTop w:val="0"/>
      <w:marBottom w:val="0"/>
      <w:divBdr>
        <w:top w:val="none" w:sz="0" w:space="0" w:color="auto"/>
        <w:left w:val="none" w:sz="0" w:space="0" w:color="auto"/>
        <w:bottom w:val="none" w:sz="0" w:space="0" w:color="auto"/>
        <w:right w:val="none" w:sz="0" w:space="0" w:color="auto"/>
      </w:divBdr>
    </w:div>
    <w:div w:id="1934388510">
      <w:bodyDiv w:val="1"/>
      <w:marLeft w:val="0"/>
      <w:marRight w:val="0"/>
      <w:marTop w:val="0"/>
      <w:marBottom w:val="0"/>
      <w:divBdr>
        <w:top w:val="none" w:sz="0" w:space="0" w:color="auto"/>
        <w:left w:val="none" w:sz="0" w:space="0" w:color="auto"/>
        <w:bottom w:val="none" w:sz="0" w:space="0" w:color="auto"/>
        <w:right w:val="none" w:sz="0" w:space="0" w:color="auto"/>
      </w:divBdr>
    </w:div>
    <w:div w:id="20524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B86C-C7E7-49C8-9789-356C1B2E5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88A07-AB18-4680-83B7-3BEC1179FDD8}">
  <ds:schemaRefs>
    <ds:schemaRef ds:uri="http://schemas.microsoft.com/sharepoint/v3/contenttype/forms"/>
  </ds:schemaRefs>
</ds:datastoreItem>
</file>

<file path=customXml/itemProps3.xml><?xml version="1.0" encoding="utf-8"?>
<ds:datastoreItem xmlns:ds="http://schemas.openxmlformats.org/officeDocument/2006/customXml" ds:itemID="{8FF54735-47E7-4864-B7AD-BD0BEC4D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9999EE-2B83-428B-84A3-A1B7F7CE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Khôi Nguyên</dc:creator>
  <cp:lastModifiedBy>admin</cp:lastModifiedBy>
  <cp:revision>2</cp:revision>
  <cp:lastPrinted>2024-04-02T04:17:00Z</cp:lastPrinted>
  <dcterms:created xsi:type="dcterms:W3CDTF">2024-12-19T02:29:00Z</dcterms:created>
  <dcterms:modified xsi:type="dcterms:W3CDTF">2024-12-19T02:29:00Z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af908dc5-49f3-4764-bf96-b3bab11cca3f</vt:lpwstr>
  </property>
</Properties>
</file>